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B362" w14:textId="77777777" w:rsidR="00BB1CE7" w:rsidRDefault="00BB1CE7" w:rsidP="00BB1CE7">
      <w:pPr>
        <w:pStyle w:val="TOCHeading"/>
        <w:jc w:val="center"/>
        <w:rPr>
          <w:rFonts w:ascii="Arial" w:hAnsi="Arial"/>
          <w:b/>
          <w:color w:val="auto"/>
          <w:spacing w:val="-10"/>
          <w:kern w:val="28"/>
          <w:sz w:val="36"/>
          <w:szCs w:val="56"/>
          <w:lang w:val="en-GB"/>
        </w:rPr>
      </w:pPr>
      <w:r w:rsidRPr="00BB1CE7">
        <w:rPr>
          <w:rFonts w:ascii="Arial" w:hAnsi="Arial"/>
          <w:b/>
          <w:color w:val="auto"/>
          <w:spacing w:val="-10"/>
          <w:kern w:val="28"/>
          <w:sz w:val="36"/>
          <w:szCs w:val="56"/>
          <w:lang w:val="en-GB"/>
        </w:rPr>
        <w:t>Lilly Brook Childcare Sickness Policy</w:t>
      </w:r>
    </w:p>
    <w:sdt>
      <w:sdtPr>
        <w:rPr>
          <w:rFonts w:ascii="Arial" w:eastAsia="Times New Roman" w:hAnsi="Arial" w:cs="Times New Roman"/>
          <w:color w:val="auto"/>
          <w:sz w:val="22"/>
          <w:szCs w:val="24"/>
          <w:lang w:val="en-GB"/>
        </w:rPr>
        <w:id w:val="-1637403105"/>
        <w:docPartObj>
          <w:docPartGallery w:val="Table of Contents"/>
          <w:docPartUnique/>
        </w:docPartObj>
      </w:sdtPr>
      <w:sdtEndPr>
        <w:rPr>
          <w:b/>
          <w:bCs/>
          <w:noProof/>
        </w:rPr>
      </w:sdtEndPr>
      <w:sdtContent>
        <w:p w14:paraId="1EA60D4A" w14:textId="78673EEB" w:rsidR="007D486A" w:rsidRDefault="007D486A" w:rsidP="007D486A">
          <w:pPr>
            <w:pStyle w:val="TOCHeading"/>
          </w:pPr>
          <w:r>
            <w:t>Contents</w:t>
          </w:r>
        </w:p>
        <w:p w14:paraId="3ACB2870" w14:textId="3C652607" w:rsidR="00F572F8" w:rsidRDefault="007D486A">
          <w:pPr>
            <w:pStyle w:val="TOC1"/>
            <w:tabs>
              <w:tab w:val="right" w:leader="dot" w:pos="9016"/>
            </w:tabs>
            <w:rPr>
              <w:rFonts w:asciiTheme="minorHAnsi" w:eastAsiaTheme="minorEastAsia" w:hAnsiTheme="minorHAnsi" w:cstheme="minorBidi"/>
              <w:noProof/>
              <w:kern w:val="2"/>
              <w:sz w:val="24"/>
              <w:lang w:eastAsia="en-GB"/>
              <w14:ligatures w14:val="standardContextual"/>
            </w:rPr>
          </w:pPr>
          <w:r>
            <w:fldChar w:fldCharType="begin"/>
          </w:r>
          <w:r>
            <w:instrText xml:space="preserve"> TOC \o "1-3" \h \z \u </w:instrText>
          </w:r>
          <w:r>
            <w:fldChar w:fldCharType="separate"/>
          </w:r>
          <w:hyperlink w:anchor="_Toc237025504" w:history="1">
            <w:r w:rsidR="00F572F8" w:rsidRPr="00915AE3">
              <w:rPr>
                <w:rStyle w:val="Hyperlink"/>
                <w:noProof/>
                <w:lang w:eastAsia="en-GB"/>
              </w:rPr>
              <w:t>Reviewed</w:t>
            </w:r>
            <w:r w:rsidR="00F572F8">
              <w:rPr>
                <w:noProof/>
                <w:webHidden/>
              </w:rPr>
              <w:tab/>
            </w:r>
            <w:r w:rsidR="00F572F8">
              <w:rPr>
                <w:noProof/>
                <w:webHidden/>
              </w:rPr>
              <w:fldChar w:fldCharType="begin"/>
            </w:r>
            <w:r w:rsidR="00F572F8">
              <w:rPr>
                <w:noProof/>
                <w:webHidden/>
              </w:rPr>
              <w:instrText xml:space="preserve"> PAGEREF _Toc237025504 \h </w:instrText>
            </w:r>
            <w:r w:rsidR="00F572F8">
              <w:rPr>
                <w:noProof/>
                <w:webHidden/>
              </w:rPr>
            </w:r>
            <w:r w:rsidR="00F572F8">
              <w:rPr>
                <w:noProof/>
                <w:webHidden/>
              </w:rPr>
              <w:fldChar w:fldCharType="separate"/>
            </w:r>
            <w:r w:rsidR="00F572F8">
              <w:rPr>
                <w:noProof/>
                <w:webHidden/>
              </w:rPr>
              <w:t>1</w:t>
            </w:r>
            <w:r w:rsidR="00F572F8">
              <w:rPr>
                <w:noProof/>
                <w:webHidden/>
              </w:rPr>
              <w:fldChar w:fldCharType="end"/>
            </w:r>
          </w:hyperlink>
        </w:p>
        <w:p w14:paraId="1EDB2835" w14:textId="6E412DC0" w:rsidR="00F572F8" w:rsidRDefault="00F572F8">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05" w:history="1">
            <w:r w:rsidRPr="00915AE3">
              <w:rPr>
                <w:rStyle w:val="Hyperlink"/>
                <w:rFonts w:cs="Arial"/>
                <w:b/>
                <w:bCs/>
                <w:noProof/>
                <w:kern w:val="36"/>
                <w:lang w:eastAsia="en-GB"/>
              </w:rPr>
              <w:t>Children sickness Policy</w:t>
            </w:r>
            <w:r>
              <w:rPr>
                <w:noProof/>
                <w:webHidden/>
              </w:rPr>
              <w:tab/>
            </w:r>
            <w:r>
              <w:rPr>
                <w:noProof/>
                <w:webHidden/>
              </w:rPr>
              <w:fldChar w:fldCharType="begin"/>
            </w:r>
            <w:r>
              <w:rPr>
                <w:noProof/>
                <w:webHidden/>
              </w:rPr>
              <w:instrText xml:space="preserve"> PAGEREF _Toc237025505 \h </w:instrText>
            </w:r>
            <w:r>
              <w:rPr>
                <w:noProof/>
                <w:webHidden/>
              </w:rPr>
            </w:r>
            <w:r>
              <w:rPr>
                <w:noProof/>
                <w:webHidden/>
              </w:rPr>
              <w:fldChar w:fldCharType="separate"/>
            </w:r>
            <w:r>
              <w:rPr>
                <w:noProof/>
                <w:webHidden/>
              </w:rPr>
              <w:t>2</w:t>
            </w:r>
            <w:r>
              <w:rPr>
                <w:noProof/>
                <w:webHidden/>
              </w:rPr>
              <w:fldChar w:fldCharType="end"/>
            </w:r>
          </w:hyperlink>
        </w:p>
        <w:p w14:paraId="58A232B9" w14:textId="6CC5420C"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06" w:history="1">
            <w:r w:rsidRPr="00915AE3">
              <w:rPr>
                <w:rStyle w:val="Hyperlink"/>
                <w:rFonts w:ascii="Times New Roman" w:hAnsi="Times New Roman"/>
                <w:b/>
                <w:bCs/>
                <w:noProof/>
                <w:lang w:eastAsia="en-GB"/>
              </w:rPr>
              <w:t xml:space="preserve">1. </w:t>
            </w:r>
            <w:r w:rsidRPr="00915AE3">
              <w:rPr>
                <w:rStyle w:val="Hyperlink"/>
                <w:rFonts w:cs="Arial"/>
                <w:b/>
                <w:bCs/>
                <w:noProof/>
                <w:lang w:eastAsia="en-GB"/>
              </w:rPr>
              <w:t>Policy Statement</w:t>
            </w:r>
            <w:r>
              <w:rPr>
                <w:noProof/>
                <w:webHidden/>
              </w:rPr>
              <w:tab/>
            </w:r>
            <w:r>
              <w:rPr>
                <w:noProof/>
                <w:webHidden/>
              </w:rPr>
              <w:fldChar w:fldCharType="begin"/>
            </w:r>
            <w:r>
              <w:rPr>
                <w:noProof/>
                <w:webHidden/>
              </w:rPr>
              <w:instrText xml:space="preserve"> PAGEREF _Toc237025506 \h </w:instrText>
            </w:r>
            <w:r>
              <w:rPr>
                <w:noProof/>
                <w:webHidden/>
              </w:rPr>
            </w:r>
            <w:r>
              <w:rPr>
                <w:noProof/>
                <w:webHidden/>
              </w:rPr>
              <w:fldChar w:fldCharType="separate"/>
            </w:r>
            <w:r>
              <w:rPr>
                <w:noProof/>
                <w:webHidden/>
              </w:rPr>
              <w:t>2</w:t>
            </w:r>
            <w:r>
              <w:rPr>
                <w:noProof/>
                <w:webHidden/>
              </w:rPr>
              <w:fldChar w:fldCharType="end"/>
            </w:r>
          </w:hyperlink>
        </w:p>
        <w:p w14:paraId="6180C942" w14:textId="64BF1E2A"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07" w:history="1">
            <w:r w:rsidRPr="00915AE3">
              <w:rPr>
                <w:rStyle w:val="Hyperlink"/>
                <w:rFonts w:cs="Arial"/>
                <w:b/>
                <w:bCs/>
                <w:noProof/>
                <w:lang w:eastAsia="en-GB"/>
              </w:rPr>
              <w:t>2. Definitions</w:t>
            </w:r>
            <w:r>
              <w:rPr>
                <w:noProof/>
                <w:webHidden/>
              </w:rPr>
              <w:tab/>
            </w:r>
            <w:r>
              <w:rPr>
                <w:noProof/>
                <w:webHidden/>
              </w:rPr>
              <w:fldChar w:fldCharType="begin"/>
            </w:r>
            <w:r>
              <w:rPr>
                <w:noProof/>
                <w:webHidden/>
              </w:rPr>
              <w:instrText xml:space="preserve"> PAGEREF _Toc237025507 \h </w:instrText>
            </w:r>
            <w:r>
              <w:rPr>
                <w:noProof/>
                <w:webHidden/>
              </w:rPr>
            </w:r>
            <w:r>
              <w:rPr>
                <w:noProof/>
                <w:webHidden/>
              </w:rPr>
              <w:fldChar w:fldCharType="separate"/>
            </w:r>
            <w:r>
              <w:rPr>
                <w:noProof/>
                <w:webHidden/>
              </w:rPr>
              <w:t>2</w:t>
            </w:r>
            <w:r>
              <w:rPr>
                <w:noProof/>
                <w:webHidden/>
              </w:rPr>
              <w:fldChar w:fldCharType="end"/>
            </w:r>
          </w:hyperlink>
        </w:p>
        <w:p w14:paraId="24B5D1F4" w14:textId="5F3B9E4B"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08" w:history="1">
            <w:r w:rsidRPr="00915AE3">
              <w:rPr>
                <w:rStyle w:val="Hyperlink"/>
                <w:rFonts w:cs="Arial"/>
                <w:b/>
                <w:bCs/>
                <w:noProof/>
                <w:lang w:eastAsia="en-GB"/>
              </w:rPr>
              <w:t>Definitions</w:t>
            </w:r>
            <w:r>
              <w:rPr>
                <w:noProof/>
                <w:webHidden/>
              </w:rPr>
              <w:tab/>
            </w:r>
            <w:r>
              <w:rPr>
                <w:noProof/>
                <w:webHidden/>
              </w:rPr>
              <w:fldChar w:fldCharType="begin"/>
            </w:r>
            <w:r>
              <w:rPr>
                <w:noProof/>
                <w:webHidden/>
              </w:rPr>
              <w:instrText xml:space="preserve"> PAGEREF _Toc237025508 \h </w:instrText>
            </w:r>
            <w:r>
              <w:rPr>
                <w:noProof/>
                <w:webHidden/>
              </w:rPr>
            </w:r>
            <w:r>
              <w:rPr>
                <w:noProof/>
                <w:webHidden/>
              </w:rPr>
              <w:fldChar w:fldCharType="separate"/>
            </w:r>
            <w:r>
              <w:rPr>
                <w:noProof/>
                <w:webHidden/>
              </w:rPr>
              <w:t>2</w:t>
            </w:r>
            <w:r>
              <w:rPr>
                <w:noProof/>
                <w:webHidden/>
              </w:rPr>
              <w:fldChar w:fldCharType="end"/>
            </w:r>
          </w:hyperlink>
        </w:p>
        <w:p w14:paraId="6E444379" w14:textId="347B4677"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09" w:history="1">
            <w:r w:rsidRPr="00915AE3">
              <w:rPr>
                <w:rStyle w:val="Hyperlink"/>
                <w:rFonts w:cs="Arial"/>
                <w:b/>
                <w:bCs/>
                <w:noProof/>
                <w:lang w:eastAsia="en-GB"/>
              </w:rPr>
              <w:t>3. Scope</w:t>
            </w:r>
            <w:r>
              <w:rPr>
                <w:noProof/>
                <w:webHidden/>
              </w:rPr>
              <w:tab/>
            </w:r>
            <w:r>
              <w:rPr>
                <w:noProof/>
                <w:webHidden/>
              </w:rPr>
              <w:fldChar w:fldCharType="begin"/>
            </w:r>
            <w:r>
              <w:rPr>
                <w:noProof/>
                <w:webHidden/>
              </w:rPr>
              <w:instrText xml:space="preserve"> PAGEREF _Toc237025509 \h </w:instrText>
            </w:r>
            <w:r>
              <w:rPr>
                <w:noProof/>
                <w:webHidden/>
              </w:rPr>
            </w:r>
            <w:r>
              <w:rPr>
                <w:noProof/>
                <w:webHidden/>
              </w:rPr>
              <w:fldChar w:fldCharType="separate"/>
            </w:r>
            <w:r>
              <w:rPr>
                <w:noProof/>
                <w:webHidden/>
              </w:rPr>
              <w:t>4</w:t>
            </w:r>
            <w:r>
              <w:rPr>
                <w:noProof/>
                <w:webHidden/>
              </w:rPr>
              <w:fldChar w:fldCharType="end"/>
            </w:r>
          </w:hyperlink>
        </w:p>
        <w:p w14:paraId="4BDD5DE3" w14:textId="7048DF84"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0" w:history="1">
            <w:r w:rsidRPr="00915AE3">
              <w:rPr>
                <w:rStyle w:val="Hyperlink"/>
                <w:rFonts w:cs="Arial"/>
                <w:b/>
                <w:bCs/>
                <w:noProof/>
                <w:lang w:eastAsia="en-GB"/>
              </w:rPr>
              <w:t>Scope</w:t>
            </w:r>
            <w:r>
              <w:rPr>
                <w:noProof/>
                <w:webHidden/>
              </w:rPr>
              <w:tab/>
            </w:r>
            <w:r>
              <w:rPr>
                <w:noProof/>
                <w:webHidden/>
              </w:rPr>
              <w:fldChar w:fldCharType="begin"/>
            </w:r>
            <w:r>
              <w:rPr>
                <w:noProof/>
                <w:webHidden/>
              </w:rPr>
              <w:instrText xml:space="preserve"> PAGEREF _Toc237025510 \h </w:instrText>
            </w:r>
            <w:r>
              <w:rPr>
                <w:noProof/>
                <w:webHidden/>
              </w:rPr>
            </w:r>
            <w:r>
              <w:rPr>
                <w:noProof/>
                <w:webHidden/>
              </w:rPr>
              <w:fldChar w:fldCharType="separate"/>
            </w:r>
            <w:r>
              <w:rPr>
                <w:noProof/>
                <w:webHidden/>
              </w:rPr>
              <w:t>4</w:t>
            </w:r>
            <w:r>
              <w:rPr>
                <w:noProof/>
                <w:webHidden/>
              </w:rPr>
              <w:fldChar w:fldCharType="end"/>
            </w:r>
          </w:hyperlink>
        </w:p>
        <w:p w14:paraId="06679AB8" w14:textId="293DDE06" w:rsidR="00F572F8" w:rsidRDefault="00F572F8">
          <w:pPr>
            <w:pStyle w:val="TOC1"/>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1" w:history="1">
            <w:r w:rsidRPr="00915AE3">
              <w:rPr>
                <w:rStyle w:val="Hyperlink"/>
                <w:rFonts w:cs="Arial"/>
                <w:noProof/>
              </w:rPr>
              <w:t>Medication Guidance</w:t>
            </w:r>
            <w:r>
              <w:rPr>
                <w:noProof/>
                <w:webHidden/>
              </w:rPr>
              <w:tab/>
            </w:r>
            <w:r>
              <w:rPr>
                <w:noProof/>
                <w:webHidden/>
              </w:rPr>
              <w:fldChar w:fldCharType="begin"/>
            </w:r>
            <w:r>
              <w:rPr>
                <w:noProof/>
                <w:webHidden/>
              </w:rPr>
              <w:instrText xml:space="preserve"> PAGEREF _Toc237025511 \h </w:instrText>
            </w:r>
            <w:r>
              <w:rPr>
                <w:noProof/>
                <w:webHidden/>
              </w:rPr>
            </w:r>
            <w:r>
              <w:rPr>
                <w:noProof/>
                <w:webHidden/>
              </w:rPr>
              <w:fldChar w:fldCharType="separate"/>
            </w:r>
            <w:r>
              <w:rPr>
                <w:noProof/>
                <w:webHidden/>
              </w:rPr>
              <w:t>6</w:t>
            </w:r>
            <w:r>
              <w:rPr>
                <w:noProof/>
                <w:webHidden/>
              </w:rPr>
              <w:fldChar w:fldCharType="end"/>
            </w:r>
          </w:hyperlink>
        </w:p>
        <w:p w14:paraId="4FA742BC" w14:textId="26AA2629"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2" w:history="1">
            <w:r w:rsidRPr="00915AE3">
              <w:rPr>
                <w:rStyle w:val="Hyperlink"/>
                <w:rFonts w:cs="Arial"/>
                <w:noProof/>
              </w:rPr>
              <w:t>Prescription Medication</w:t>
            </w:r>
            <w:r>
              <w:rPr>
                <w:noProof/>
                <w:webHidden/>
              </w:rPr>
              <w:tab/>
            </w:r>
            <w:r>
              <w:rPr>
                <w:noProof/>
                <w:webHidden/>
              </w:rPr>
              <w:fldChar w:fldCharType="begin"/>
            </w:r>
            <w:r>
              <w:rPr>
                <w:noProof/>
                <w:webHidden/>
              </w:rPr>
              <w:instrText xml:space="preserve"> PAGEREF _Toc237025512 \h </w:instrText>
            </w:r>
            <w:r>
              <w:rPr>
                <w:noProof/>
                <w:webHidden/>
              </w:rPr>
            </w:r>
            <w:r>
              <w:rPr>
                <w:noProof/>
                <w:webHidden/>
              </w:rPr>
              <w:fldChar w:fldCharType="separate"/>
            </w:r>
            <w:r>
              <w:rPr>
                <w:noProof/>
                <w:webHidden/>
              </w:rPr>
              <w:t>6</w:t>
            </w:r>
            <w:r>
              <w:rPr>
                <w:noProof/>
                <w:webHidden/>
              </w:rPr>
              <w:fldChar w:fldCharType="end"/>
            </w:r>
          </w:hyperlink>
        </w:p>
        <w:p w14:paraId="5EB8017C" w14:textId="11477513"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3" w:history="1">
            <w:r w:rsidRPr="00915AE3">
              <w:rPr>
                <w:rStyle w:val="Hyperlink"/>
                <w:rFonts w:cs="Arial"/>
                <w:noProof/>
              </w:rPr>
              <w:t>Emergency Medication</w:t>
            </w:r>
            <w:r>
              <w:rPr>
                <w:noProof/>
                <w:webHidden/>
              </w:rPr>
              <w:tab/>
            </w:r>
            <w:r>
              <w:rPr>
                <w:noProof/>
                <w:webHidden/>
              </w:rPr>
              <w:fldChar w:fldCharType="begin"/>
            </w:r>
            <w:r>
              <w:rPr>
                <w:noProof/>
                <w:webHidden/>
              </w:rPr>
              <w:instrText xml:space="preserve"> PAGEREF _Toc237025513 \h </w:instrText>
            </w:r>
            <w:r>
              <w:rPr>
                <w:noProof/>
                <w:webHidden/>
              </w:rPr>
            </w:r>
            <w:r>
              <w:rPr>
                <w:noProof/>
                <w:webHidden/>
              </w:rPr>
              <w:fldChar w:fldCharType="separate"/>
            </w:r>
            <w:r>
              <w:rPr>
                <w:noProof/>
                <w:webHidden/>
              </w:rPr>
              <w:t>8</w:t>
            </w:r>
            <w:r>
              <w:rPr>
                <w:noProof/>
                <w:webHidden/>
              </w:rPr>
              <w:fldChar w:fldCharType="end"/>
            </w:r>
          </w:hyperlink>
        </w:p>
        <w:p w14:paraId="541DCE0F" w14:textId="5C7AEE9B"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4" w:history="1">
            <w:r w:rsidRPr="00915AE3">
              <w:rPr>
                <w:rStyle w:val="Hyperlink"/>
                <w:rFonts w:cs="Arial"/>
                <w:noProof/>
              </w:rPr>
              <w:t>Non-Prescription Medication</w:t>
            </w:r>
            <w:r>
              <w:rPr>
                <w:noProof/>
                <w:webHidden/>
              </w:rPr>
              <w:tab/>
            </w:r>
            <w:r>
              <w:rPr>
                <w:noProof/>
                <w:webHidden/>
              </w:rPr>
              <w:fldChar w:fldCharType="begin"/>
            </w:r>
            <w:r>
              <w:rPr>
                <w:noProof/>
                <w:webHidden/>
              </w:rPr>
              <w:instrText xml:space="preserve"> PAGEREF _Toc237025514 \h </w:instrText>
            </w:r>
            <w:r>
              <w:rPr>
                <w:noProof/>
                <w:webHidden/>
              </w:rPr>
            </w:r>
            <w:r>
              <w:rPr>
                <w:noProof/>
                <w:webHidden/>
              </w:rPr>
              <w:fldChar w:fldCharType="separate"/>
            </w:r>
            <w:r>
              <w:rPr>
                <w:noProof/>
                <w:webHidden/>
              </w:rPr>
              <w:t>8</w:t>
            </w:r>
            <w:r>
              <w:rPr>
                <w:noProof/>
                <w:webHidden/>
              </w:rPr>
              <w:fldChar w:fldCharType="end"/>
            </w:r>
          </w:hyperlink>
        </w:p>
        <w:p w14:paraId="1676F164" w14:textId="45BEFEAE"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5" w:history="1">
            <w:r w:rsidRPr="00915AE3">
              <w:rPr>
                <w:rStyle w:val="Hyperlink"/>
                <w:rFonts w:cs="Arial"/>
                <w:noProof/>
              </w:rPr>
              <w:t>Storage of Medication</w:t>
            </w:r>
            <w:r>
              <w:rPr>
                <w:noProof/>
                <w:webHidden/>
              </w:rPr>
              <w:tab/>
            </w:r>
            <w:r>
              <w:rPr>
                <w:noProof/>
                <w:webHidden/>
              </w:rPr>
              <w:fldChar w:fldCharType="begin"/>
            </w:r>
            <w:r>
              <w:rPr>
                <w:noProof/>
                <w:webHidden/>
              </w:rPr>
              <w:instrText xml:space="preserve"> PAGEREF _Toc237025515 \h </w:instrText>
            </w:r>
            <w:r>
              <w:rPr>
                <w:noProof/>
                <w:webHidden/>
              </w:rPr>
            </w:r>
            <w:r>
              <w:rPr>
                <w:noProof/>
                <w:webHidden/>
              </w:rPr>
              <w:fldChar w:fldCharType="separate"/>
            </w:r>
            <w:r>
              <w:rPr>
                <w:noProof/>
                <w:webHidden/>
              </w:rPr>
              <w:t>9</w:t>
            </w:r>
            <w:r>
              <w:rPr>
                <w:noProof/>
                <w:webHidden/>
              </w:rPr>
              <w:fldChar w:fldCharType="end"/>
            </w:r>
          </w:hyperlink>
        </w:p>
        <w:p w14:paraId="6C1737EE" w14:textId="04835AEB"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6" w:history="1">
            <w:r w:rsidRPr="00915AE3">
              <w:rPr>
                <w:rStyle w:val="Hyperlink"/>
                <w:rFonts w:cs="Arial"/>
                <w:noProof/>
              </w:rPr>
              <w:t>Staff Medication</w:t>
            </w:r>
            <w:r>
              <w:rPr>
                <w:noProof/>
                <w:webHidden/>
              </w:rPr>
              <w:tab/>
            </w:r>
            <w:r>
              <w:rPr>
                <w:noProof/>
                <w:webHidden/>
              </w:rPr>
              <w:fldChar w:fldCharType="begin"/>
            </w:r>
            <w:r>
              <w:rPr>
                <w:noProof/>
                <w:webHidden/>
              </w:rPr>
              <w:instrText xml:space="preserve"> PAGEREF _Toc237025516 \h </w:instrText>
            </w:r>
            <w:r>
              <w:rPr>
                <w:noProof/>
                <w:webHidden/>
              </w:rPr>
            </w:r>
            <w:r>
              <w:rPr>
                <w:noProof/>
                <w:webHidden/>
              </w:rPr>
              <w:fldChar w:fldCharType="separate"/>
            </w:r>
            <w:r>
              <w:rPr>
                <w:noProof/>
                <w:webHidden/>
              </w:rPr>
              <w:t>10</w:t>
            </w:r>
            <w:r>
              <w:rPr>
                <w:noProof/>
                <w:webHidden/>
              </w:rPr>
              <w:fldChar w:fldCharType="end"/>
            </w:r>
          </w:hyperlink>
        </w:p>
        <w:p w14:paraId="51C9A4EA" w14:textId="4232CA86"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7" w:history="1">
            <w:r w:rsidRPr="00915AE3">
              <w:rPr>
                <w:rStyle w:val="Hyperlink"/>
                <w:rFonts w:cs="Arial"/>
                <w:noProof/>
              </w:rPr>
              <w:t>Medication Errors</w:t>
            </w:r>
            <w:r>
              <w:rPr>
                <w:noProof/>
                <w:webHidden/>
              </w:rPr>
              <w:tab/>
            </w:r>
            <w:r>
              <w:rPr>
                <w:noProof/>
                <w:webHidden/>
              </w:rPr>
              <w:fldChar w:fldCharType="begin"/>
            </w:r>
            <w:r>
              <w:rPr>
                <w:noProof/>
                <w:webHidden/>
              </w:rPr>
              <w:instrText xml:space="preserve"> PAGEREF _Toc237025517 \h </w:instrText>
            </w:r>
            <w:r>
              <w:rPr>
                <w:noProof/>
                <w:webHidden/>
              </w:rPr>
            </w:r>
            <w:r>
              <w:rPr>
                <w:noProof/>
                <w:webHidden/>
              </w:rPr>
              <w:fldChar w:fldCharType="separate"/>
            </w:r>
            <w:r>
              <w:rPr>
                <w:noProof/>
                <w:webHidden/>
              </w:rPr>
              <w:t>10</w:t>
            </w:r>
            <w:r>
              <w:rPr>
                <w:noProof/>
                <w:webHidden/>
              </w:rPr>
              <w:fldChar w:fldCharType="end"/>
            </w:r>
          </w:hyperlink>
        </w:p>
        <w:p w14:paraId="3FC87DCC" w14:textId="70A2AC7F"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8" w:history="1">
            <w:r w:rsidR="00545337">
              <w:rPr>
                <w:rStyle w:val="Hyperlink"/>
                <w:rFonts w:cs="Arial"/>
                <w:b/>
                <w:bCs/>
                <w:noProof/>
              </w:rPr>
              <w:t>Preschool</w:t>
            </w:r>
            <w:r w:rsidRPr="00915AE3">
              <w:rPr>
                <w:rStyle w:val="Hyperlink"/>
                <w:rFonts w:cs="Arial"/>
                <w:b/>
                <w:bCs/>
                <w:noProof/>
              </w:rPr>
              <w:t xml:space="preserve"> Exclusion Periods</w:t>
            </w:r>
            <w:r>
              <w:rPr>
                <w:noProof/>
                <w:webHidden/>
              </w:rPr>
              <w:tab/>
            </w:r>
            <w:r>
              <w:rPr>
                <w:noProof/>
                <w:webHidden/>
              </w:rPr>
              <w:fldChar w:fldCharType="begin"/>
            </w:r>
            <w:r>
              <w:rPr>
                <w:noProof/>
                <w:webHidden/>
              </w:rPr>
              <w:instrText xml:space="preserve"> PAGEREF _Toc237025518 \h </w:instrText>
            </w:r>
            <w:r>
              <w:rPr>
                <w:noProof/>
                <w:webHidden/>
              </w:rPr>
            </w:r>
            <w:r>
              <w:rPr>
                <w:noProof/>
                <w:webHidden/>
              </w:rPr>
              <w:fldChar w:fldCharType="separate"/>
            </w:r>
            <w:r>
              <w:rPr>
                <w:noProof/>
                <w:webHidden/>
              </w:rPr>
              <w:t>12</w:t>
            </w:r>
            <w:r>
              <w:rPr>
                <w:noProof/>
                <w:webHidden/>
              </w:rPr>
              <w:fldChar w:fldCharType="end"/>
            </w:r>
          </w:hyperlink>
        </w:p>
        <w:p w14:paraId="098EDE51" w14:textId="1001590E"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19" w:history="1">
            <w:r w:rsidRPr="00915AE3">
              <w:rPr>
                <w:rStyle w:val="Hyperlink"/>
                <w:rFonts w:cs="Arial"/>
                <w:noProof/>
              </w:rPr>
              <w:t xml:space="preserve">If a child has tonsilitis and is on antibiotics please follow the antibiotics guidance below. Please return to </w:t>
            </w:r>
            <w:r w:rsidR="00545337">
              <w:rPr>
                <w:rStyle w:val="Hyperlink"/>
                <w:rFonts w:cs="Arial"/>
                <w:noProof/>
              </w:rPr>
              <w:t>Preschool</w:t>
            </w:r>
            <w:r w:rsidRPr="00915AE3">
              <w:rPr>
                <w:rStyle w:val="Hyperlink"/>
                <w:rFonts w:cs="Arial"/>
                <w:noProof/>
              </w:rPr>
              <w:t xml:space="preserve"> once your child is well again with no temperature and no cough.</w:t>
            </w:r>
            <w:r>
              <w:rPr>
                <w:noProof/>
                <w:webHidden/>
              </w:rPr>
              <w:tab/>
            </w:r>
            <w:r>
              <w:rPr>
                <w:noProof/>
                <w:webHidden/>
              </w:rPr>
              <w:fldChar w:fldCharType="begin"/>
            </w:r>
            <w:r>
              <w:rPr>
                <w:noProof/>
                <w:webHidden/>
              </w:rPr>
              <w:instrText xml:space="preserve"> PAGEREF _Toc237025519 \h </w:instrText>
            </w:r>
            <w:r>
              <w:rPr>
                <w:noProof/>
                <w:webHidden/>
              </w:rPr>
            </w:r>
            <w:r>
              <w:rPr>
                <w:noProof/>
                <w:webHidden/>
              </w:rPr>
              <w:fldChar w:fldCharType="separate"/>
            </w:r>
            <w:r>
              <w:rPr>
                <w:noProof/>
                <w:webHidden/>
              </w:rPr>
              <w:t>12</w:t>
            </w:r>
            <w:r>
              <w:rPr>
                <w:noProof/>
                <w:webHidden/>
              </w:rPr>
              <w:fldChar w:fldCharType="end"/>
            </w:r>
          </w:hyperlink>
        </w:p>
        <w:p w14:paraId="48F38FC9" w14:textId="529720F9"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20" w:history="1">
            <w:r w:rsidRPr="00915AE3">
              <w:rPr>
                <w:rStyle w:val="Hyperlink"/>
                <w:rFonts w:cs="Arial"/>
                <w:noProof/>
              </w:rPr>
              <w:t>Guidance for absence of this type is 5 – 7  days from onset.</w:t>
            </w:r>
            <w:r>
              <w:rPr>
                <w:noProof/>
                <w:webHidden/>
              </w:rPr>
              <w:tab/>
            </w:r>
            <w:r>
              <w:rPr>
                <w:noProof/>
                <w:webHidden/>
              </w:rPr>
              <w:fldChar w:fldCharType="begin"/>
            </w:r>
            <w:r>
              <w:rPr>
                <w:noProof/>
                <w:webHidden/>
              </w:rPr>
              <w:instrText xml:space="preserve"> PAGEREF _Toc237025520 \h </w:instrText>
            </w:r>
            <w:r>
              <w:rPr>
                <w:noProof/>
                <w:webHidden/>
              </w:rPr>
            </w:r>
            <w:r>
              <w:rPr>
                <w:noProof/>
                <w:webHidden/>
              </w:rPr>
              <w:fldChar w:fldCharType="separate"/>
            </w:r>
            <w:r>
              <w:rPr>
                <w:noProof/>
                <w:webHidden/>
              </w:rPr>
              <w:t>12</w:t>
            </w:r>
            <w:r>
              <w:rPr>
                <w:noProof/>
                <w:webHidden/>
              </w:rPr>
              <w:fldChar w:fldCharType="end"/>
            </w:r>
          </w:hyperlink>
        </w:p>
        <w:p w14:paraId="42DFDB00" w14:textId="3C1A3D28"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21" w:history="1">
            <w:r w:rsidRPr="00915AE3">
              <w:rPr>
                <w:rStyle w:val="Hyperlink"/>
                <w:rFonts w:cs="Arial"/>
                <w:b/>
                <w:bCs/>
                <w:noProof/>
              </w:rPr>
              <w:t>Traffic light Temperature monitoring explained.</w:t>
            </w:r>
            <w:r>
              <w:rPr>
                <w:noProof/>
                <w:webHidden/>
              </w:rPr>
              <w:tab/>
            </w:r>
            <w:r>
              <w:rPr>
                <w:noProof/>
                <w:webHidden/>
              </w:rPr>
              <w:fldChar w:fldCharType="begin"/>
            </w:r>
            <w:r>
              <w:rPr>
                <w:noProof/>
                <w:webHidden/>
              </w:rPr>
              <w:instrText xml:space="preserve"> PAGEREF _Toc237025521 \h </w:instrText>
            </w:r>
            <w:r>
              <w:rPr>
                <w:noProof/>
                <w:webHidden/>
              </w:rPr>
            </w:r>
            <w:r>
              <w:rPr>
                <w:noProof/>
                <w:webHidden/>
              </w:rPr>
              <w:fldChar w:fldCharType="separate"/>
            </w:r>
            <w:r>
              <w:rPr>
                <w:noProof/>
                <w:webHidden/>
              </w:rPr>
              <w:t>14</w:t>
            </w:r>
            <w:r>
              <w:rPr>
                <w:noProof/>
                <w:webHidden/>
              </w:rPr>
              <w:fldChar w:fldCharType="end"/>
            </w:r>
          </w:hyperlink>
        </w:p>
        <w:p w14:paraId="20E165B2" w14:textId="514FD80B" w:rsidR="00F572F8" w:rsidRDefault="00F572F8">
          <w:pPr>
            <w:pStyle w:val="TOC2"/>
            <w:tabs>
              <w:tab w:val="right" w:leader="dot" w:pos="9016"/>
            </w:tabs>
            <w:rPr>
              <w:rFonts w:asciiTheme="minorHAnsi" w:eastAsiaTheme="minorEastAsia" w:hAnsiTheme="minorHAnsi" w:cstheme="minorBidi"/>
              <w:noProof/>
              <w:kern w:val="2"/>
              <w:sz w:val="24"/>
              <w:lang w:eastAsia="en-GB"/>
              <w14:ligatures w14:val="standardContextual"/>
            </w:rPr>
          </w:pPr>
          <w:hyperlink w:anchor="_Toc237025522" w:history="1">
            <w:r w:rsidRPr="00915AE3">
              <w:rPr>
                <w:rStyle w:val="Hyperlink"/>
                <w:rFonts w:cs="Arial"/>
                <w:b/>
                <w:bCs/>
                <w:noProof/>
                <w:lang w:eastAsia="en-GB"/>
              </w:rPr>
              <w:t>Parent Partnership and Sharing Health Information</w:t>
            </w:r>
            <w:r>
              <w:rPr>
                <w:noProof/>
                <w:webHidden/>
              </w:rPr>
              <w:tab/>
            </w:r>
            <w:r>
              <w:rPr>
                <w:noProof/>
                <w:webHidden/>
              </w:rPr>
              <w:fldChar w:fldCharType="begin"/>
            </w:r>
            <w:r>
              <w:rPr>
                <w:noProof/>
                <w:webHidden/>
              </w:rPr>
              <w:instrText xml:space="preserve"> PAGEREF _Toc237025522 \h </w:instrText>
            </w:r>
            <w:r>
              <w:rPr>
                <w:noProof/>
                <w:webHidden/>
              </w:rPr>
            </w:r>
            <w:r>
              <w:rPr>
                <w:noProof/>
                <w:webHidden/>
              </w:rPr>
              <w:fldChar w:fldCharType="separate"/>
            </w:r>
            <w:r>
              <w:rPr>
                <w:noProof/>
                <w:webHidden/>
              </w:rPr>
              <w:t>16</w:t>
            </w:r>
            <w:r>
              <w:rPr>
                <w:noProof/>
                <w:webHidden/>
              </w:rPr>
              <w:fldChar w:fldCharType="end"/>
            </w:r>
          </w:hyperlink>
        </w:p>
        <w:p w14:paraId="63587F76" w14:textId="02071737" w:rsidR="007D486A" w:rsidRDefault="007D486A">
          <w:r>
            <w:rPr>
              <w:b/>
              <w:bCs/>
              <w:noProof/>
            </w:rPr>
            <w:fldChar w:fldCharType="end"/>
          </w:r>
        </w:p>
      </w:sdtContent>
    </w:sdt>
    <w:p w14:paraId="7E14BDE9" w14:textId="7CC69A70" w:rsidR="007D486A" w:rsidRDefault="007D486A" w:rsidP="007D486A"/>
    <w:p w14:paraId="299E135D" w14:textId="77777777" w:rsidR="00D56E8E" w:rsidRPr="00D56E8E" w:rsidRDefault="00D56E8E" w:rsidP="00782B50">
      <w:pPr>
        <w:pStyle w:val="Heading1"/>
        <w:rPr>
          <w:lang w:eastAsia="en-GB"/>
        </w:rPr>
      </w:pPr>
      <w:bookmarkStart w:id="0" w:name="_Toc64371492"/>
      <w:bookmarkStart w:id="1" w:name="_Toc237025504"/>
      <w:r w:rsidRPr="00D56E8E">
        <w:rPr>
          <w:lang w:eastAsia="en-GB"/>
        </w:rPr>
        <w:t>Reviewed</w:t>
      </w:r>
      <w:bookmarkEnd w:id="0"/>
      <w:bookmarkEnd w:id="1"/>
      <w:r w:rsidRPr="00D56E8E">
        <w:rPr>
          <w:lang w:eastAsia="en-GB"/>
        </w:rPr>
        <w:t xml:space="preserve"> </w:t>
      </w:r>
    </w:p>
    <w:p w14:paraId="7B72AC75" w14:textId="77777777" w:rsidR="00F949DB" w:rsidRDefault="00F949DB" w:rsidP="00F949DB">
      <w:pPr>
        <w:rPr>
          <w:rFonts w:ascii="Times New Roman" w:hAnsi="Times New Roman"/>
          <w:b/>
          <w:bCs/>
          <w:sz w:val="24"/>
          <w:lang w:eastAsia="en-GB"/>
        </w:rPr>
      </w:pPr>
      <w:r w:rsidRPr="00615878">
        <w:rPr>
          <w:rFonts w:ascii="Times New Roman" w:hAnsi="Times New Roman"/>
          <w:sz w:val="24"/>
          <w:lang w:eastAsia="en-GB"/>
        </w:rPr>
        <w:t xml:space="preserve">This </w:t>
      </w:r>
      <w:r w:rsidRPr="00F949DB">
        <w:t>policy wi</w:t>
      </w:r>
      <w:r>
        <w:t>l</w:t>
      </w:r>
      <w:r w:rsidRPr="00F949DB">
        <w:t xml:space="preserve">l be reviewed annually or sooner if legislation or best practice guidance </w:t>
      </w:r>
    </w:p>
    <w:p w14:paraId="305996C6" w14:textId="77777777" w:rsidR="00D56E8E" w:rsidRPr="00D56E8E" w:rsidRDefault="00D56E8E" w:rsidP="00D56E8E"/>
    <w:tbl>
      <w:tblPr>
        <w:tblStyle w:val="TableGrid"/>
        <w:tblW w:w="0" w:type="auto"/>
        <w:tblLook w:val="04A0" w:firstRow="1" w:lastRow="0" w:firstColumn="1" w:lastColumn="0" w:noHBand="0" w:noVBand="1"/>
      </w:tblPr>
      <w:tblGrid>
        <w:gridCol w:w="2254"/>
        <w:gridCol w:w="2254"/>
        <w:gridCol w:w="2254"/>
      </w:tblGrid>
      <w:tr w:rsidR="00782B50" w:rsidRPr="00D56E8E" w14:paraId="1909CE8F" w14:textId="77777777" w:rsidTr="00CF13E7">
        <w:tc>
          <w:tcPr>
            <w:tcW w:w="2254" w:type="dxa"/>
            <w:shd w:val="clear" w:color="auto" w:fill="D9D9D9" w:themeFill="background1" w:themeFillShade="D9"/>
          </w:tcPr>
          <w:p w14:paraId="77FA0869" w14:textId="77777777" w:rsidR="00782B50" w:rsidRPr="00D56E8E" w:rsidRDefault="00782B50" w:rsidP="00D56E8E">
            <w:r w:rsidRPr="00D56E8E">
              <w:t>When</w:t>
            </w:r>
          </w:p>
        </w:tc>
        <w:tc>
          <w:tcPr>
            <w:tcW w:w="2254" w:type="dxa"/>
            <w:shd w:val="clear" w:color="auto" w:fill="D9D9D9" w:themeFill="background1" w:themeFillShade="D9"/>
          </w:tcPr>
          <w:p w14:paraId="4E21A638" w14:textId="77777777" w:rsidR="00782B50" w:rsidRPr="00D56E8E" w:rsidRDefault="00782B50" w:rsidP="00D56E8E">
            <w:r w:rsidRPr="00D56E8E">
              <w:t>First Review</w:t>
            </w:r>
          </w:p>
        </w:tc>
        <w:tc>
          <w:tcPr>
            <w:tcW w:w="2254" w:type="dxa"/>
            <w:shd w:val="clear" w:color="auto" w:fill="D9D9D9" w:themeFill="background1" w:themeFillShade="D9"/>
          </w:tcPr>
          <w:p w14:paraId="7BF298C4" w14:textId="77777777" w:rsidR="00782B50" w:rsidRPr="00D56E8E" w:rsidRDefault="00782B50" w:rsidP="00D56E8E">
            <w:r w:rsidRPr="00D56E8E">
              <w:t>Approval</w:t>
            </w:r>
          </w:p>
        </w:tc>
      </w:tr>
      <w:tr w:rsidR="00782B50" w:rsidRPr="00D56E8E" w14:paraId="4FAE2F3B" w14:textId="77777777" w:rsidTr="00CF13E7">
        <w:tc>
          <w:tcPr>
            <w:tcW w:w="2254" w:type="dxa"/>
          </w:tcPr>
          <w:p w14:paraId="28461253" w14:textId="77777777" w:rsidR="00782B50" w:rsidRPr="00F572F8" w:rsidRDefault="00782B50" w:rsidP="00D56E8E">
            <w:pPr>
              <w:rPr>
                <w:sz w:val="20"/>
                <w:szCs w:val="20"/>
              </w:rPr>
            </w:pPr>
            <w:r w:rsidRPr="00F572F8">
              <w:rPr>
                <w:sz w:val="20"/>
                <w:szCs w:val="20"/>
              </w:rPr>
              <w:t>11/12/2015</w:t>
            </w:r>
          </w:p>
        </w:tc>
        <w:tc>
          <w:tcPr>
            <w:tcW w:w="2254" w:type="dxa"/>
          </w:tcPr>
          <w:p w14:paraId="2339D3D8" w14:textId="27BE1E6A" w:rsidR="00782B50" w:rsidRPr="00F572F8" w:rsidRDefault="00782B50" w:rsidP="00D56E8E">
            <w:pPr>
              <w:rPr>
                <w:sz w:val="20"/>
                <w:szCs w:val="20"/>
              </w:rPr>
            </w:pPr>
            <w:r w:rsidRPr="00F572F8">
              <w:rPr>
                <w:sz w:val="20"/>
                <w:szCs w:val="20"/>
              </w:rPr>
              <w:t>J Lindow</w:t>
            </w:r>
          </w:p>
        </w:tc>
        <w:tc>
          <w:tcPr>
            <w:tcW w:w="2254" w:type="dxa"/>
          </w:tcPr>
          <w:p w14:paraId="7C80C933" w14:textId="73308729" w:rsidR="00782B50" w:rsidRPr="00F572F8" w:rsidRDefault="00782B50" w:rsidP="00D56E8E">
            <w:pPr>
              <w:rPr>
                <w:sz w:val="20"/>
                <w:szCs w:val="20"/>
              </w:rPr>
            </w:pPr>
            <w:r w:rsidRPr="00F572F8">
              <w:rPr>
                <w:sz w:val="20"/>
                <w:szCs w:val="20"/>
              </w:rPr>
              <w:t>T Wilson</w:t>
            </w:r>
          </w:p>
        </w:tc>
      </w:tr>
      <w:tr w:rsidR="00782B50" w:rsidRPr="00D56E8E" w14:paraId="73E2B5D8" w14:textId="77777777" w:rsidTr="00CF13E7">
        <w:tc>
          <w:tcPr>
            <w:tcW w:w="2254" w:type="dxa"/>
          </w:tcPr>
          <w:p w14:paraId="6856C445" w14:textId="77777777" w:rsidR="00782B50" w:rsidRPr="00F572F8" w:rsidRDefault="00782B50" w:rsidP="00782B50">
            <w:pPr>
              <w:rPr>
                <w:sz w:val="20"/>
                <w:szCs w:val="20"/>
              </w:rPr>
            </w:pPr>
            <w:r w:rsidRPr="00F572F8">
              <w:rPr>
                <w:sz w:val="20"/>
                <w:szCs w:val="20"/>
              </w:rPr>
              <w:t>03/01/2016</w:t>
            </w:r>
          </w:p>
        </w:tc>
        <w:tc>
          <w:tcPr>
            <w:tcW w:w="2254" w:type="dxa"/>
          </w:tcPr>
          <w:p w14:paraId="63B4831A" w14:textId="02432635" w:rsidR="00782B50" w:rsidRPr="00F572F8" w:rsidRDefault="00782B50" w:rsidP="00782B50">
            <w:pPr>
              <w:rPr>
                <w:sz w:val="20"/>
                <w:szCs w:val="20"/>
              </w:rPr>
            </w:pPr>
            <w:r w:rsidRPr="00F572F8">
              <w:rPr>
                <w:sz w:val="20"/>
                <w:szCs w:val="20"/>
              </w:rPr>
              <w:t>J Lindow</w:t>
            </w:r>
          </w:p>
        </w:tc>
        <w:tc>
          <w:tcPr>
            <w:tcW w:w="2254" w:type="dxa"/>
          </w:tcPr>
          <w:p w14:paraId="1F1655D6" w14:textId="3809131C" w:rsidR="00782B50" w:rsidRPr="00F572F8" w:rsidRDefault="00782B50" w:rsidP="00782B50">
            <w:pPr>
              <w:rPr>
                <w:sz w:val="20"/>
                <w:szCs w:val="20"/>
              </w:rPr>
            </w:pPr>
            <w:r w:rsidRPr="00F572F8">
              <w:rPr>
                <w:sz w:val="20"/>
                <w:szCs w:val="20"/>
              </w:rPr>
              <w:t>T Wilson</w:t>
            </w:r>
          </w:p>
        </w:tc>
      </w:tr>
      <w:tr w:rsidR="00782B50" w:rsidRPr="00D56E8E" w14:paraId="65205B42" w14:textId="77777777" w:rsidTr="00CF13E7">
        <w:tc>
          <w:tcPr>
            <w:tcW w:w="2254" w:type="dxa"/>
          </w:tcPr>
          <w:p w14:paraId="5B6711CF" w14:textId="77777777" w:rsidR="00782B50" w:rsidRPr="00F572F8" w:rsidRDefault="00782B50" w:rsidP="00782B50">
            <w:pPr>
              <w:rPr>
                <w:sz w:val="20"/>
                <w:szCs w:val="20"/>
              </w:rPr>
            </w:pPr>
            <w:r w:rsidRPr="00F572F8">
              <w:rPr>
                <w:sz w:val="20"/>
                <w:szCs w:val="20"/>
              </w:rPr>
              <w:t>16/01/2017</w:t>
            </w:r>
          </w:p>
        </w:tc>
        <w:tc>
          <w:tcPr>
            <w:tcW w:w="2254" w:type="dxa"/>
          </w:tcPr>
          <w:p w14:paraId="1C23133C" w14:textId="5835FFDD" w:rsidR="00782B50" w:rsidRPr="00F572F8" w:rsidRDefault="00782B50" w:rsidP="00782B50">
            <w:pPr>
              <w:rPr>
                <w:sz w:val="20"/>
                <w:szCs w:val="20"/>
              </w:rPr>
            </w:pPr>
            <w:r w:rsidRPr="00F572F8">
              <w:rPr>
                <w:sz w:val="20"/>
                <w:szCs w:val="20"/>
              </w:rPr>
              <w:t>J Lindow</w:t>
            </w:r>
          </w:p>
        </w:tc>
        <w:tc>
          <w:tcPr>
            <w:tcW w:w="2254" w:type="dxa"/>
          </w:tcPr>
          <w:p w14:paraId="08A5A0E5" w14:textId="2ED82551" w:rsidR="00782B50" w:rsidRPr="00F572F8" w:rsidRDefault="00782B50" w:rsidP="00782B50">
            <w:pPr>
              <w:rPr>
                <w:sz w:val="20"/>
                <w:szCs w:val="20"/>
              </w:rPr>
            </w:pPr>
            <w:r w:rsidRPr="00F572F8">
              <w:rPr>
                <w:sz w:val="20"/>
                <w:szCs w:val="20"/>
              </w:rPr>
              <w:t>T Wilson</w:t>
            </w:r>
          </w:p>
        </w:tc>
      </w:tr>
      <w:tr w:rsidR="00782B50" w:rsidRPr="00D56E8E" w14:paraId="3A8DF34E" w14:textId="77777777" w:rsidTr="00CF13E7">
        <w:tc>
          <w:tcPr>
            <w:tcW w:w="2254" w:type="dxa"/>
          </w:tcPr>
          <w:p w14:paraId="2559EC4A" w14:textId="77777777" w:rsidR="00782B50" w:rsidRPr="00F572F8" w:rsidRDefault="00782B50" w:rsidP="00782B50">
            <w:pPr>
              <w:rPr>
                <w:sz w:val="20"/>
                <w:szCs w:val="20"/>
              </w:rPr>
            </w:pPr>
            <w:r w:rsidRPr="00F572F8">
              <w:rPr>
                <w:sz w:val="20"/>
                <w:szCs w:val="20"/>
              </w:rPr>
              <w:t>19/09/2017</w:t>
            </w:r>
          </w:p>
        </w:tc>
        <w:tc>
          <w:tcPr>
            <w:tcW w:w="2254" w:type="dxa"/>
          </w:tcPr>
          <w:p w14:paraId="05CA8949" w14:textId="1A132E2D" w:rsidR="00782B50" w:rsidRPr="00F572F8" w:rsidRDefault="00782B50" w:rsidP="00782B50">
            <w:pPr>
              <w:rPr>
                <w:sz w:val="20"/>
                <w:szCs w:val="20"/>
              </w:rPr>
            </w:pPr>
            <w:r w:rsidRPr="00F572F8">
              <w:rPr>
                <w:sz w:val="20"/>
                <w:szCs w:val="20"/>
              </w:rPr>
              <w:t>J Lindow</w:t>
            </w:r>
          </w:p>
        </w:tc>
        <w:tc>
          <w:tcPr>
            <w:tcW w:w="2254" w:type="dxa"/>
          </w:tcPr>
          <w:p w14:paraId="4601640D" w14:textId="4BEA2E94" w:rsidR="00782B50" w:rsidRPr="00F572F8" w:rsidRDefault="00782B50" w:rsidP="00782B50">
            <w:pPr>
              <w:rPr>
                <w:sz w:val="20"/>
                <w:szCs w:val="20"/>
              </w:rPr>
            </w:pPr>
            <w:r w:rsidRPr="00F572F8">
              <w:rPr>
                <w:sz w:val="20"/>
                <w:szCs w:val="20"/>
              </w:rPr>
              <w:t>T Wilson</w:t>
            </w:r>
          </w:p>
        </w:tc>
      </w:tr>
      <w:tr w:rsidR="00782B50" w:rsidRPr="00D56E8E" w14:paraId="72305049" w14:textId="77777777" w:rsidTr="00CF13E7">
        <w:tc>
          <w:tcPr>
            <w:tcW w:w="2254" w:type="dxa"/>
          </w:tcPr>
          <w:p w14:paraId="72BBD332" w14:textId="77777777" w:rsidR="00782B50" w:rsidRPr="00F572F8" w:rsidRDefault="00782B50" w:rsidP="00782B50">
            <w:pPr>
              <w:rPr>
                <w:sz w:val="20"/>
                <w:szCs w:val="20"/>
              </w:rPr>
            </w:pPr>
            <w:r w:rsidRPr="00F572F8">
              <w:rPr>
                <w:sz w:val="20"/>
                <w:szCs w:val="20"/>
              </w:rPr>
              <w:t>05/08/2018</w:t>
            </w:r>
          </w:p>
        </w:tc>
        <w:tc>
          <w:tcPr>
            <w:tcW w:w="2254" w:type="dxa"/>
          </w:tcPr>
          <w:p w14:paraId="2AA21988" w14:textId="79B340E0" w:rsidR="00782B50" w:rsidRPr="00F572F8" w:rsidRDefault="00782B50" w:rsidP="00782B50">
            <w:pPr>
              <w:rPr>
                <w:sz w:val="20"/>
                <w:szCs w:val="20"/>
              </w:rPr>
            </w:pPr>
            <w:r w:rsidRPr="00F572F8">
              <w:rPr>
                <w:sz w:val="20"/>
                <w:szCs w:val="20"/>
              </w:rPr>
              <w:t>J Lindow</w:t>
            </w:r>
          </w:p>
        </w:tc>
        <w:tc>
          <w:tcPr>
            <w:tcW w:w="2254" w:type="dxa"/>
          </w:tcPr>
          <w:p w14:paraId="27BA2D55" w14:textId="07D8F4CB" w:rsidR="00782B50" w:rsidRPr="00F572F8" w:rsidRDefault="00782B50" w:rsidP="00782B50">
            <w:pPr>
              <w:rPr>
                <w:sz w:val="20"/>
                <w:szCs w:val="20"/>
              </w:rPr>
            </w:pPr>
            <w:r w:rsidRPr="00F572F8">
              <w:rPr>
                <w:sz w:val="20"/>
                <w:szCs w:val="20"/>
              </w:rPr>
              <w:t>T Wilson</w:t>
            </w:r>
          </w:p>
        </w:tc>
      </w:tr>
      <w:tr w:rsidR="00782B50" w:rsidRPr="00D56E8E" w14:paraId="358C0DD0" w14:textId="77777777" w:rsidTr="00CF13E7">
        <w:tc>
          <w:tcPr>
            <w:tcW w:w="2254" w:type="dxa"/>
          </w:tcPr>
          <w:p w14:paraId="42850657" w14:textId="6E08162F" w:rsidR="00782B50" w:rsidRPr="00F572F8" w:rsidRDefault="00782B50" w:rsidP="00782B50">
            <w:pPr>
              <w:rPr>
                <w:sz w:val="20"/>
                <w:szCs w:val="20"/>
              </w:rPr>
            </w:pPr>
            <w:r w:rsidRPr="00F572F8">
              <w:rPr>
                <w:sz w:val="20"/>
                <w:szCs w:val="20"/>
              </w:rPr>
              <w:t>25/04/2021</w:t>
            </w:r>
          </w:p>
        </w:tc>
        <w:tc>
          <w:tcPr>
            <w:tcW w:w="2254" w:type="dxa"/>
          </w:tcPr>
          <w:p w14:paraId="04512155" w14:textId="421A3046" w:rsidR="00782B50" w:rsidRPr="00F572F8" w:rsidRDefault="00782B50" w:rsidP="00782B50">
            <w:pPr>
              <w:rPr>
                <w:sz w:val="20"/>
                <w:szCs w:val="20"/>
              </w:rPr>
            </w:pPr>
            <w:r w:rsidRPr="00F572F8">
              <w:rPr>
                <w:sz w:val="20"/>
                <w:szCs w:val="20"/>
              </w:rPr>
              <w:t>J Lindow</w:t>
            </w:r>
          </w:p>
        </w:tc>
        <w:tc>
          <w:tcPr>
            <w:tcW w:w="2254" w:type="dxa"/>
          </w:tcPr>
          <w:p w14:paraId="377878AB" w14:textId="0D780CA5" w:rsidR="00782B50" w:rsidRPr="00F572F8" w:rsidRDefault="00782B50" w:rsidP="00782B50">
            <w:pPr>
              <w:rPr>
                <w:sz w:val="20"/>
                <w:szCs w:val="20"/>
              </w:rPr>
            </w:pPr>
            <w:r w:rsidRPr="00F572F8">
              <w:rPr>
                <w:sz w:val="20"/>
                <w:szCs w:val="20"/>
              </w:rPr>
              <w:t>J Wilson</w:t>
            </w:r>
          </w:p>
        </w:tc>
      </w:tr>
      <w:tr w:rsidR="00782B50" w:rsidRPr="00D56E8E" w14:paraId="174F3A43" w14:textId="77777777" w:rsidTr="00CF13E7">
        <w:tc>
          <w:tcPr>
            <w:tcW w:w="2254" w:type="dxa"/>
          </w:tcPr>
          <w:p w14:paraId="58FAC4FE" w14:textId="5C882704" w:rsidR="00782B50" w:rsidRPr="00F572F8" w:rsidRDefault="00782B50" w:rsidP="00782B50">
            <w:pPr>
              <w:rPr>
                <w:sz w:val="20"/>
                <w:szCs w:val="20"/>
              </w:rPr>
            </w:pPr>
            <w:r w:rsidRPr="00F572F8">
              <w:rPr>
                <w:sz w:val="20"/>
                <w:szCs w:val="20"/>
              </w:rPr>
              <w:t>01-09-2023</w:t>
            </w:r>
          </w:p>
        </w:tc>
        <w:tc>
          <w:tcPr>
            <w:tcW w:w="2254" w:type="dxa"/>
          </w:tcPr>
          <w:p w14:paraId="27643BB6" w14:textId="11D6D018" w:rsidR="00782B50" w:rsidRPr="00F572F8" w:rsidRDefault="00782B50" w:rsidP="00782B50">
            <w:pPr>
              <w:rPr>
                <w:sz w:val="20"/>
                <w:szCs w:val="20"/>
              </w:rPr>
            </w:pPr>
            <w:r w:rsidRPr="00F572F8">
              <w:rPr>
                <w:sz w:val="20"/>
                <w:szCs w:val="20"/>
              </w:rPr>
              <w:t>J Lindow</w:t>
            </w:r>
          </w:p>
        </w:tc>
        <w:tc>
          <w:tcPr>
            <w:tcW w:w="2254" w:type="dxa"/>
          </w:tcPr>
          <w:p w14:paraId="4B537D1F" w14:textId="78F9E987" w:rsidR="00782B50" w:rsidRPr="00F572F8" w:rsidRDefault="00782B50" w:rsidP="00782B50">
            <w:pPr>
              <w:rPr>
                <w:sz w:val="20"/>
                <w:szCs w:val="20"/>
              </w:rPr>
            </w:pPr>
            <w:r w:rsidRPr="00F572F8">
              <w:rPr>
                <w:sz w:val="20"/>
                <w:szCs w:val="20"/>
              </w:rPr>
              <w:t>T Wilson</w:t>
            </w:r>
          </w:p>
        </w:tc>
      </w:tr>
      <w:tr w:rsidR="00782B50" w:rsidRPr="00D56E8E" w14:paraId="3FD5BECE" w14:textId="77777777" w:rsidTr="00CF13E7">
        <w:tc>
          <w:tcPr>
            <w:tcW w:w="2254" w:type="dxa"/>
          </w:tcPr>
          <w:p w14:paraId="557ADE20" w14:textId="4A7723F6" w:rsidR="00782B50" w:rsidRPr="00F572F8" w:rsidRDefault="00782B50" w:rsidP="00782B50">
            <w:pPr>
              <w:rPr>
                <w:sz w:val="20"/>
                <w:szCs w:val="20"/>
              </w:rPr>
            </w:pPr>
            <w:r w:rsidRPr="00F572F8">
              <w:rPr>
                <w:sz w:val="20"/>
                <w:szCs w:val="20"/>
              </w:rPr>
              <w:t>28/08/2025</w:t>
            </w:r>
          </w:p>
        </w:tc>
        <w:tc>
          <w:tcPr>
            <w:tcW w:w="2254" w:type="dxa"/>
          </w:tcPr>
          <w:p w14:paraId="65A85DE5" w14:textId="39D6FAAC" w:rsidR="00782B50" w:rsidRPr="00F572F8" w:rsidRDefault="00782B50" w:rsidP="00782B50">
            <w:pPr>
              <w:rPr>
                <w:sz w:val="20"/>
                <w:szCs w:val="20"/>
              </w:rPr>
            </w:pPr>
            <w:r w:rsidRPr="00F572F8">
              <w:rPr>
                <w:sz w:val="20"/>
                <w:szCs w:val="20"/>
              </w:rPr>
              <w:t>J Lindow</w:t>
            </w:r>
          </w:p>
        </w:tc>
        <w:tc>
          <w:tcPr>
            <w:tcW w:w="2254" w:type="dxa"/>
          </w:tcPr>
          <w:p w14:paraId="07270618" w14:textId="2D48E7D2" w:rsidR="00782B50" w:rsidRPr="00F572F8" w:rsidRDefault="00782B50" w:rsidP="00782B50">
            <w:pPr>
              <w:rPr>
                <w:sz w:val="20"/>
                <w:szCs w:val="20"/>
              </w:rPr>
            </w:pPr>
            <w:r w:rsidRPr="00F572F8">
              <w:rPr>
                <w:sz w:val="20"/>
                <w:szCs w:val="20"/>
              </w:rPr>
              <w:t>J Wilson</w:t>
            </w:r>
          </w:p>
        </w:tc>
      </w:tr>
      <w:tr w:rsidR="00782B50" w:rsidRPr="00D56E8E" w14:paraId="78742344" w14:textId="77777777" w:rsidTr="00CF13E7">
        <w:tc>
          <w:tcPr>
            <w:tcW w:w="2254" w:type="dxa"/>
          </w:tcPr>
          <w:p w14:paraId="0605C0C7" w14:textId="7C85FD78" w:rsidR="00782B50" w:rsidRPr="00F572F8" w:rsidRDefault="00FD3D77" w:rsidP="00D56E8E">
            <w:pPr>
              <w:rPr>
                <w:sz w:val="20"/>
                <w:szCs w:val="20"/>
              </w:rPr>
            </w:pPr>
            <w:r w:rsidRPr="00F572F8">
              <w:rPr>
                <w:sz w:val="20"/>
                <w:szCs w:val="20"/>
              </w:rPr>
              <w:t>16/02/2026</w:t>
            </w:r>
          </w:p>
        </w:tc>
        <w:tc>
          <w:tcPr>
            <w:tcW w:w="2254" w:type="dxa"/>
          </w:tcPr>
          <w:p w14:paraId="25C140E6" w14:textId="44E98765" w:rsidR="00782B50" w:rsidRPr="00F572F8" w:rsidRDefault="00FD3D77" w:rsidP="00D56E8E">
            <w:pPr>
              <w:rPr>
                <w:sz w:val="20"/>
                <w:szCs w:val="20"/>
              </w:rPr>
            </w:pPr>
            <w:r w:rsidRPr="00F572F8">
              <w:rPr>
                <w:sz w:val="20"/>
                <w:szCs w:val="20"/>
              </w:rPr>
              <w:t>J</w:t>
            </w:r>
            <w:r w:rsidR="00545337">
              <w:rPr>
                <w:sz w:val="20"/>
                <w:szCs w:val="20"/>
              </w:rPr>
              <w:t xml:space="preserve"> </w:t>
            </w:r>
            <w:r w:rsidRPr="00F572F8">
              <w:rPr>
                <w:sz w:val="20"/>
                <w:szCs w:val="20"/>
              </w:rPr>
              <w:t>Lindow</w:t>
            </w:r>
          </w:p>
        </w:tc>
        <w:tc>
          <w:tcPr>
            <w:tcW w:w="2254" w:type="dxa"/>
          </w:tcPr>
          <w:p w14:paraId="01E390A6" w14:textId="16F3A4A7" w:rsidR="00F572F8" w:rsidRPr="00F572F8" w:rsidRDefault="003E1AAC" w:rsidP="00D56E8E">
            <w:pPr>
              <w:rPr>
                <w:sz w:val="20"/>
                <w:szCs w:val="20"/>
              </w:rPr>
            </w:pPr>
            <w:r w:rsidRPr="00F572F8">
              <w:rPr>
                <w:sz w:val="20"/>
                <w:szCs w:val="20"/>
              </w:rPr>
              <w:t>T Wilson</w:t>
            </w:r>
          </w:p>
        </w:tc>
      </w:tr>
      <w:tr w:rsidR="00F572F8" w:rsidRPr="00D56E8E" w14:paraId="330DC65E" w14:textId="77777777" w:rsidTr="00CF13E7">
        <w:tc>
          <w:tcPr>
            <w:tcW w:w="2254" w:type="dxa"/>
          </w:tcPr>
          <w:p w14:paraId="4B93BA8B" w14:textId="77281FD6" w:rsidR="00F572F8" w:rsidRPr="00F572F8" w:rsidRDefault="00F572F8" w:rsidP="00D56E8E">
            <w:pPr>
              <w:rPr>
                <w:sz w:val="20"/>
                <w:szCs w:val="20"/>
              </w:rPr>
            </w:pPr>
            <w:r>
              <w:rPr>
                <w:sz w:val="20"/>
                <w:szCs w:val="20"/>
              </w:rPr>
              <w:t>07/08/2026</w:t>
            </w:r>
          </w:p>
        </w:tc>
        <w:tc>
          <w:tcPr>
            <w:tcW w:w="2254" w:type="dxa"/>
          </w:tcPr>
          <w:p w14:paraId="7D684B6C" w14:textId="4DFBF879" w:rsidR="00F572F8" w:rsidRPr="00F572F8" w:rsidRDefault="00F572F8" w:rsidP="00D56E8E">
            <w:pPr>
              <w:rPr>
                <w:sz w:val="20"/>
                <w:szCs w:val="20"/>
              </w:rPr>
            </w:pPr>
            <w:r>
              <w:rPr>
                <w:sz w:val="20"/>
                <w:szCs w:val="20"/>
              </w:rPr>
              <w:t>J</w:t>
            </w:r>
            <w:r w:rsidR="00545337">
              <w:rPr>
                <w:sz w:val="20"/>
                <w:szCs w:val="20"/>
              </w:rPr>
              <w:t xml:space="preserve"> </w:t>
            </w:r>
            <w:r>
              <w:rPr>
                <w:sz w:val="20"/>
                <w:szCs w:val="20"/>
              </w:rPr>
              <w:t>Lindow</w:t>
            </w:r>
          </w:p>
        </w:tc>
        <w:tc>
          <w:tcPr>
            <w:tcW w:w="2254" w:type="dxa"/>
          </w:tcPr>
          <w:p w14:paraId="252261C7" w14:textId="02C11905" w:rsidR="00F572F8" w:rsidRPr="00F572F8" w:rsidRDefault="00545337" w:rsidP="00D56E8E">
            <w:pPr>
              <w:rPr>
                <w:sz w:val="20"/>
                <w:szCs w:val="20"/>
              </w:rPr>
            </w:pPr>
            <w:r w:rsidRPr="00545337">
              <w:rPr>
                <w:sz w:val="20"/>
                <w:szCs w:val="20"/>
              </w:rPr>
              <w:t>T Wilson</w:t>
            </w:r>
          </w:p>
        </w:tc>
      </w:tr>
    </w:tbl>
    <w:p w14:paraId="1A79EF8D" w14:textId="77777777" w:rsidR="00D56E8E" w:rsidRPr="00D56E8E" w:rsidRDefault="00D56E8E" w:rsidP="00D56E8E"/>
    <w:p w14:paraId="78A9B960" w14:textId="6D7A5F3B" w:rsidR="00091208" w:rsidRPr="00454C5B" w:rsidRDefault="0017479A" w:rsidP="00091208">
      <w:pPr>
        <w:spacing w:before="100" w:beforeAutospacing="1" w:after="100" w:afterAutospacing="1"/>
        <w:outlineLvl w:val="0"/>
        <w:rPr>
          <w:rFonts w:cs="Arial"/>
          <w:b/>
          <w:bCs/>
          <w:kern w:val="36"/>
          <w:sz w:val="48"/>
          <w:szCs w:val="48"/>
          <w:lang w:eastAsia="en-GB"/>
        </w:rPr>
      </w:pPr>
      <w:bookmarkStart w:id="2" w:name="_Toc237025505"/>
      <w:r>
        <w:rPr>
          <w:rFonts w:cs="Arial"/>
          <w:b/>
          <w:bCs/>
          <w:kern w:val="36"/>
          <w:sz w:val="48"/>
          <w:szCs w:val="48"/>
          <w:lang w:eastAsia="en-GB"/>
        </w:rPr>
        <w:lastRenderedPageBreak/>
        <w:t>Children sickness Policy</w:t>
      </w:r>
      <w:bookmarkEnd w:id="2"/>
    </w:p>
    <w:p w14:paraId="36AAEDDD" w14:textId="16EA796E" w:rsidR="0017479A" w:rsidRPr="0017479A" w:rsidRDefault="00091208" w:rsidP="0017479A">
      <w:pPr>
        <w:spacing w:before="100" w:beforeAutospacing="1" w:after="100" w:afterAutospacing="1"/>
        <w:outlineLvl w:val="1"/>
        <w:rPr>
          <w:rFonts w:cs="Arial"/>
          <w:b/>
          <w:bCs/>
          <w:sz w:val="36"/>
          <w:szCs w:val="36"/>
          <w:lang w:eastAsia="en-GB"/>
        </w:rPr>
      </w:pPr>
      <w:bookmarkStart w:id="3" w:name="_Toc237025506"/>
      <w:r w:rsidRPr="00091208">
        <w:rPr>
          <w:rFonts w:ascii="Times New Roman" w:hAnsi="Times New Roman"/>
          <w:b/>
          <w:bCs/>
          <w:sz w:val="36"/>
          <w:szCs w:val="36"/>
          <w:lang w:eastAsia="en-GB"/>
        </w:rPr>
        <w:t xml:space="preserve">1. </w:t>
      </w:r>
      <w:r w:rsidRPr="00454C5B">
        <w:rPr>
          <w:rFonts w:cs="Arial"/>
          <w:b/>
          <w:bCs/>
          <w:sz w:val="36"/>
          <w:szCs w:val="36"/>
          <w:lang w:eastAsia="en-GB"/>
        </w:rPr>
        <w:t>Policy Statement</w:t>
      </w:r>
      <w:bookmarkEnd w:id="3"/>
    </w:p>
    <w:p w14:paraId="567400B7" w14:textId="385EFB66" w:rsidR="0017479A" w:rsidRPr="00F572F8" w:rsidRDefault="0017479A" w:rsidP="0017479A">
      <w:pPr>
        <w:rPr>
          <w:rFonts w:cs="Arial"/>
          <w:sz w:val="24"/>
          <w:lang w:eastAsia="en-GB"/>
        </w:rPr>
      </w:pPr>
      <w:r w:rsidRPr="00F572F8">
        <w:rPr>
          <w:rFonts w:cs="Arial"/>
          <w:sz w:val="24"/>
          <w:lang w:eastAsia="en-GB"/>
        </w:rPr>
        <w:t xml:space="preserve">At Lilly Brook </w:t>
      </w:r>
      <w:r w:rsidR="00545337">
        <w:rPr>
          <w:rFonts w:cs="Arial"/>
          <w:sz w:val="24"/>
          <w:lang w:eastAsia="en-GB"/>
        </w:rPr>
        <w:t>Preschool</w:t>
      </w:r>
      <w:r w:rsidRPr="00F572F8">
        <w:rPr>
          <w:rFonts w:cs="Arial"/>
          <w:sz w:val="24"/>
          <w:lang w:eastAsia="en-GB"/>
        </w:rPr>
        <w:t>, the health, safety and wellbeing of all children, families, staff and visitors is our highest priority. We recognise children attending early years settings are particularly vulnerable to the spread of infectious illnesses, and we are committed to taking all reasonable steps to minimise this risk.</w:t>
      </w:r>
    </w:p>
    <w:p w14:paraId="3B4C469F" w14:textId="77777777" w:rsidR="0017479A" w:rsidRPr="00F572F8" w:rsidRDefault="0017479A" w:rsidP="0017479A">
      <w:pPr>
        <w:rPr>
          <w:rFonts w:cs="Arial"/>
          <w:sz w:val="24"/>
          <w:lang w:eastAsia="en-GB"/>
        </w:rPr>
      </w:pPr>
    </w:p>
    <w:p w14:paraId="783E08F1" w14:textId="77777777" w:rsidR="0017479A" w:rsidRPr="00F572F8" w:rsidRDefault="0017479A" w:rsidP="0017479A">
      <w:pPr>
        <w:rPr>
          <w:rFonts w:cs="Arial"/>
          <w:sz w:val="24"/>
          <w:lang w:eastAsia="en-GB"/>
        </w:rPr>
      </w:pPr>
      <w:r w:rsidRPr="00F572F8">
        <w:rPr>
          <w:rFonts w:cs="Arial"/>
          <w:sz w:val="24"/>
          <w:lang w:eastAsia="en-GB"/>
        </w:rPr>
        <w:t>This policy has been developed with due regard to current UK Government guidance, UK Health Security Agency (UKHSA) recommendations, NHS advice, the Early Years Foundation Stage (EYFS) statutory framework, and relevant public health legislation. However, these sources are intended to provide guidance and do not replace the professional judgement and safeguarding responsibilities of the setting.</w:t>
      </w:r>
    </w:p>
    <w:p w14:paraId="7EE9F4D1" w14:textId="77777777" w:rsidR="0017479A" w:rsidRPr="00F572F8" w:rsidRDefault="0017479A" w:rsidP="0017479A">
      <w:pPr>
        <w:rPr>
          <w:rFonts w:cs="Arial"/>
          <w:sz w:val="24"/>
          <w:lang w:eastAsia="en-GB"/>
        </w:rPr>
      </w:pPr>
    </w:p>
    <w:p w14:paraId="7061EC16" w14:textId="4F2F9E8A" w:rsidR="0017479A" w:rsidRPr="00F572F8" w:rsidRDefault="0017479A" w:rsidP="0017479A">
      <w:pPr>
        <w:rPr>
          <w:rFonts w:cs="Arial"/>
          <w:sz w:val="24"/>
          <w:lang w:eastAsia="en-GB"/>
        </w:rPr>
      </w:pPr>
      <w:r w:rsidRPr="00F572F8">
        <w:rPr>
          <w:rFonts w:cs="Arial"/>
          <w:sz w:val="24"/>
          <w:lang w:eastAsia="en-GB"/>
        </w:rPr>
        <w:t xml:space="preserve">As an independent early </w:t>
      </w:r>
      <w:r w:rsidR="00545337" w:rsidRPr="00F572F8">
        <w:rPr>
          <w:rFonts w:cs="Arial"/>
          <w:sz w:val="24"/>
          <w:lang w:eastAsia="en-GB"/>
        </w:rPr>
        <w:t>year’s</w:t>
      </w:r>
      <w:r w:rsidRPr="00F572F8">
        <w:rPr>
          <w:rFonts w:cs="Arial"/>
          <w:sz w:val="24"/>
          <w:lang w:eastAsia="en-GB"/>
        </w:rPr>
        <w:t xml:space="preserve"> provider, Lilly Brook </w:t>
      </w:r>
      <w:r w:rsidR="00545337">
        <w:rPr>
          <w:rFonts w:cs="Arial"/>
          <w:sz w:val="24"/>
          <w:lang w:eastAsia="en-GB"/>
        </w:rPr>
        <w:t>Preschool</w:t>
      </w:r>
      <w:r w:rsidRPr="00F572F8">
        <w:rPr>
          <w:rFonts w:cs="Arial"/>
          <w:sz w:val="24"/>
          <w:lang w:eastAsia="en-GB"/>
        </w:rPr>
        <w:t xml:space="preserve"> reserves the right to implement measures that are more cautious than national guidance where we believe this is necessary to protect the health, safety and welfare of the children and staff within our care. Decisions regarding a child's attendance when they are unwell, their exclusion from the setting, and their return following illness will always be based on the individual circumstances, the nature of the illness, the risk of transmission, and our legal duty to provide a safe environment for everyone.</w:t>
      </w:r>
    </w:p>
    <w:p w14:paraId="77AAF310" w14:textId="77777777" w:rsidR="0017479A" w:rsidRPr="00F572F8" w:rsidRDefault="0017479A" w:rsidP="0017479A">
      <w:pPr>
        <w:rPr>
          <w:rFonts w:cs="Arial"/>
          <w:sz w:val="24"/>
          <w:lang w:eastAsia="en-GB"/>
        </w:rPr>
      </w:pPr>
    </w:p>
    <w:p w14:paraId="743B9C61" w14:textId="77777777" w:rsidR="0017479A" w:rsidRPr="00F572F8" w:rsidRDefault="0017479A" w:rsidP="0017479A">
      <w:pPr>
        <w:rPr>
          <w:rFonts w:cs="Arial"/>
          <w:sz w:val="24"/>
          <w:lang w:eastAsia="en-GB"/>
        </w:rPr>
      </w:pPr>
      <w:r w:rsidRPr="00F572F8">
        <w:rPr>
          <w:rFonts w:cs="Arial"/>
          <w:sz w:val="24"/>
          <w:lang w:eastAsia="en-GB"/>
        </w:rPr>
        <w:t>Whilst we will always consider medical and public health guidance, the Manager's decision regarding whether a child is well enough to attend the setting, or whether exclusion is required to safeguard others, is final. These decisions are made fairly, consistently, and in the best interests of all children attending the provision.</w:t>
      </w:r>
    </w:p>
    <w:p w14:paraId="2DEB20E9" w14:textId="77777777" w:rsidR="0017479A" w:rsidRPr="00F572F8" w:rsidRDefault="0017479A" w:rsidP="0017479A">
      <w:pPr>
        <w:rPr>
          <w:rFonts w:cs="Arial"/>
          <w:sz w:val="24"/>
          <w:lang w:eastAsia="en-GB"/>
        </w:rPr>
      </w:pPr>
    </w:p>
    <w:p w14:paraId="343F2470" w14:textId="57B71237" w:rsidR="00091208" w:rsidRPr="00F572F8" w:rsidRDefault="0017479A" w:rsidP="0017479A">
      <w:pPr>
        <w:rPr>
          <w:rFonts w:cs="Arial"/>
          <w:sz w:val="24"/>
          <w:lang w:eastAsia="en-GB"/>
        </w:rPr>
      </w:pPr>
      <w:r w:rsidRPr="00F572F8">
        <w:rPr>
          <w:rFonts w:cs="Arial"/>
          <w:sz w:val="24"/>
          <w:lang w:eastAsia="en-GB"/>
        </w:rPr>
        <w:t xml:space="preserve">We ask all parents and carers to work in partnership with us by following this policy, keeping children at home when they are unwell, informing us promptly of any diagnosed infectious illnesses, and respecting the decisions made by the setting. By working together, we can help to reduce the spread of infection and ensure Lilly Brook </w:t>
      </w:r>
      <w:r w:rsidR="00545337">
        <w:rPr>
          <w:rFonts w:cs="Arial"/>
          <w:sz w:val="24"/>
          <w:lang w:eastAsia="en-GB"/>
        </w:rPr>
        <w:t>Preschool</w:t>
      </w:r>
      <w:r w:rsidRPr="00F572F8">
        <w:rPr>
          <w:rFonts w:cs="Arial"/>
          <w:sz w:val="24"/>
          <w:lang w:eastAsia="en-GB"/>
        </w:rPr>
        <w:t xml:space="preserve"> remains a safe, healthy and nurturing environment for everyone.</w:t>
      </w:r>
    </w:p>
    <w:p w14:paraId="7565A19E" w14:textId="77777777" w:rsidR="00091208" w:rsidRPr="00F572F8" w:rsidRDefault="00091208" w:rsidP="00091208">
      <w:pPr>
        <w:spacing w:before="100" w:beforeAutospacing="1" w:after="100" w:afterAutospacing="1"/>
        <w:outlineLvl w:val="1"/>
        <w:rPr>
          <w:rFonts w:cs="Arial"/>
          <w:b/>
          <w:bCs/>
          <w:sz w:val="24"/>
          <w:lang w:eastAsia="en-GB"/>
        </w:rPr>
      </w:pPr>
      <w:bookmarkStart w:id="4" w:name="_Toc237025507"/>
      <w:r w:rsidRPr="00F572F8">
        <w:rPr>
          <w:rFonts w:cs="Arial"/>
          <w:b/>
          <w:bCs/>
          <w:sz w:val="24"/>
          <w:lang w:eastAsia="en-GB"/>
        </w:rPr>
        <w:t>2. Definitions</w:t>
      </w:r>
      <w:bookmarkEnd w:id="4"/>
    </w:p>
    <w:p w14:paraId="6A019F7A" w14:textId="77777777" w:rsidR="0017479A" w:rsidRPr="00F572F8" w:rsidRDefault="0017479A" w:rsidP="0017479A">
      <w:pPr>
        <w:spacing w:before="100" w:beforeAutospacing="1" w:after="100" w:afterAutospacing="1"/>
        <w:outlineLvl w:val="1"/>
        <w:rPr>
          <w:rFonts w:cs="Arial"/>
          <w:b/>
          <w:bCs/>
          <w:sz w:val="24"/>
          <w:lang w:eastAsia="en-GB"/>
        </w:rPr>
      </w:pPr>
      <w:bookmarkStart w:id="5" w:name="_Toc237025508"/>
      <w:r w:rsidRPr="00F572F8">
        <w:rPr>
          <w:rFonts w:cs="Arial"/>
          <w:b/>
          <w:bCs/>
          <w:sz w:val="24"/>
          <w:lang w:eastAsia="en-GB"/>
        </w:rPr>
        <w:t>Definitions</w:t>
      </w:r>
      <w:bookmarkEnd w:id="5"/>
    </w:p>
    <w:p w14:paraId="5B4FF857" w14:textId="77777777" w:rsidR="0017479A" w:rsidRPr="00F572F8" w:rsidRDefault="0017479A" w:rsidP="0017479A">
      <w:pPr>
        <w:spacing w:before="100" w:beforeAutospacing="1" w:after="100" w:afterAutospacing="1"/>
        <w:rPr>
          <w:rFonts w:cs="Arial"/>
          <w:sz w:val="24"/>
          <w:lang w:eastAsia="en-GB"/>
        </w:rPr>
      </w:pPr>
      <w:proofErr w:type="gramStart"/>
      <w:r w:rsidRPr="00F572F8">
        <w:rPr>
          <w:rFonts w:cs="Arial"/>
          <w:sz w:val="24"/>
          <w:lang w:eastAsia="en-GB"/>
        </w:rPr>
        <w:t>For the purpose of</w:t>
      </w:r>
      <w:proofErr w:type="gramEnd"/>
      <w:r w:rsidRPr="00F572F8">
        <w:rPr>
          <w:rFonts w:cs="Arial"/>
          <w:sz w:val="24"/>
          <w:lang w:eastAsia="en-GB"/>
        </w:rPr>
        <w:t xml:space="preserve"> this policy, the following definitions apply:</w:t>
      </w:r>
    </w:p>
    <w:p w14:paraId="25F70676" w14:textId="70E1F2C4"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Child who is well enough to attend</w:t>
      </w:r>
      <w:r w:rsidRPr="00F572F8">
        <w:rPr>
          <w:rFonts w:cs="Arial"/>
          <w:sz w:val="24"/>
          <w:lang w:eastAsia="en-GB"/>
        </w:rPr>
        <w:br/>
        <w:t xml:space="preserve">A child who is free from symptoms of infectious illness, </w:t>
      </w:r>
      <w:proofErr w:type="gramStart"/>
      <w:r w:rsidRPr="00F572F8">
        <w:rPr>
          <w:rFonts w:cs="Arial"/>
          <w:sz w:val="24"/>
          <w:lang w:eastAsia="en-GB"/>
        </w:rPr>
        <w:t>is able to</w:t>
      </w:r>
      <w:proofErr w:type="gramEnd"/>
      <w:r w:rsidRPr="00F572F8">
        <w:rPr>
          <w:rFonts w:cs="Arial"/>
          <w:sz w:val="24"/>
          <w:lang w:eastAsia="en-GB"/>
        </w:rPr>
        <w:t xml:space="preserve"> fully participate in the normal activities and routines of the </w:t>
      </w:r>
      <w:r w:rsidR="00545337">
        <w:rPr>
          <w:rFonts w:cs="Arial"/>
          <w:sz w:val="24"/>
          <w:lang w:eastAsia="en-GB"/>
        </w:rPr>
        <w:t>Preschool</w:t>
      </w:r>
      <w:r w:rsidRPr="00F572F8">
        <w:rPr>
          <w:rFonts w:cs="Arial"/>
          <w:sz w:val="24"/>
          <w:lang w:eastAsia="en-GB"/>
        </w:rPr>
        <w:t xml:space="preserve"> without requiring one-to-one care beyond their usual needs and does not present a risk to themselves or others.</w:t>
      </w:r>
    </w:p>
    <w:p w14:paraId="10BFA314"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lastRenderedPageBreak/>
        <w:t>Unwell child</w:t>
      </w:r>
      <w:r w:rsidRPr="00F572F8">
        <w:rPr>
          <w:rFonts w:cs="Arial"/>
          <w:sz w:val="24"/>
          <w:lang w:eastAsia="en-GB"/>
        </w:rPr>
        <w:br/>
        <w:t>A child who is displaying symptoms of illness including, but not limited to, fever, vomiting, diarrhoea, excessive coughing, lethargy, persistent pain, difficulty breathing, unexplained rash, or any condition that prevents them from comfortably participating in the daily routine of the setting.</w:t>
      </w:r>
    </w:p>
    <w:p w14:paraId="22DFF150"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Infectious illness</w:t>
      </w:r>
      <w:r w:rsidRPr="00F572F8">
        <w:rPr>
          <w:rFonts w:cs="Arial"/>
          <w:sz w:val="24"/>
          <w:lang w:eastAsia="en-GB"/>
        </w:rPr>
        <w:br/>
        <w:t>Any illness, virus, bacterial infection or medical condition capable of being transmitted from one person to another through direct contact, respiratory droplets, bodily fluids, contaminated surfaces or any other recognised route of transmission.</w:t>
      </w:r>
    </w:p>
    <w:p w14:paraId="043942A3" w14:textId="6985E61A"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Exclusion period</w:t>
      </w:r>
      <w:r w:rsidRPr="00F572F8">
        <w:rPr>
          <w:rFonts w:cs="Arial"/>
          <w:sz w:val="24"/>
          <w:lang w:eastAsia="en-GB"/>
        </w:rPr>
        <w:br/>
        <w:t xml:space="preserve">The minimum period during which a child must not attend the </w:t>
      </w:r>
      <w:r w:rsidR="00545337">
        <w:rPr>
          <w:rFonts w:cs="Arial"/>
          <w:sz w:val="24"/>
          <w:lang w:eastAsia="en-GB"/>
        </w:rPr>
        <w:t>Preschool</w:t>
      </w:r>
      <w:r w:rsidRPr="00F572F8">
        <w:rPr>
          <w:rFonts w:cs="Arial"/>
          <w:sz w:val="24"/>
          <w:lang w:eastAsia="en-GB"/>
        </w:rPr>
        <w:t xml:space="preserve"> due to illness or infectious disease. Exclusion periods are detailed within this policy and may exceed national guidance where the setting considers this necessary to protect the health and wellbeing of all children and staff.</w:t>
      </w:r>
    </w:p>
    <w:p w14:paraId="23BE2003"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Recovered</w:t>
      </w:r>
      <w:r w:rsidRPr="00F572F8">
        <w:rPr>
          <w:rFonts w:cs="Arial"/>
          <w:sz w:val="24"/>
          <w:lang w:eastAsia="en-GB"/>
        </w:rPr>
        <w:br/>
        <w:t>A child will be considered recovered when they:</w:t>
      </w:r>
    </w:p>
    <w:p w14:paraId="4FDEE0CA" w14:textId="77777777" w:rsidR="0017479A" w:rsidRPr="00F572F8" w:rsidRDefault="0017479A" w:rsidP="004E0F17">
      <w:pPr>
        <w:numPr>
          <w:ilvl w:val="0"/>
          <w:numId w:val="4"/>
        </w:numPr>
        <w:spacing w:before="100" w:beforeAutospacing="1" w:after="100" w:afterAutospacing="1"/>
        <w:rPr>
          <w:rFonts w:cs="Arial"/>
          <w:sz w:val="24"/>
          <w:lang w:eastAsia="en-GB"/>
        </w:rPr>
      </w:pPr>
      <w:r w:rsidRPr="00F572F8">
        <w:rPr>
          <w:rFonts w:cs="Arial"/>
          <w:sz w:val="24"/>
          <w:lang w:eastAsia="en-GB"/>
        </w:rPr>
        <w:t>have completed any required exclusion period;</w:t>
      </w:r>
    </w:p>
    <w:p w14:paraId="34628D16" w14:textId="77777777" w:rsidR="0017479A" w:rsidRPr="00F572F8" w:rsidRDefault="0017479A" w:rsidP="004E0F17">
      <w:pPr>
        <w:numPr>
          <w:ilvl w:val="0"/>
          <w:numId w:val="4"/>
        </w:numPr>
        <w:spacing w:before="100" w:beforeAutospacing="1" w:after="100" w:afterAutospacing="1"/>
        <w:rPr>
          <w:rFonts w:cs="Arial"/>
          <w:sz w:val="24"/>
          <w:lang w:eastAsia="en-GB"/>
        </w:rPr>
      </w:pPr>
      <w:r w:rsidRPr="00F572F8">
        <w:rPr>
          <w:rFonts w:cs="Arial"/>
          <w:sz w:val="24"/>
          <w:lang w:eastAsia="en-GB"/>
        </w:rPr>
        <w:t>have been free from any temperature-reducing medication for the required period where applicable;</w:t>
      </w:r>
    </w:p>
    <w:p w14:paraId="43CB4774" w14:textId="77777777" w:rsidR="0017479A" w:rsidRPr="00F572F8" w:rsidRDefault="0017479A" w:rsidP="004E0F17">
      <w:pPr>
        <w:numPr>
          <w:ilvl w:val="0"/>
          <w:numId w:val="4"/>
        </w:numPr>
        <w:spacing w:before="100" w:beforeAutospacing="1" w:after="100" w:afterAutospacing="1"/>
        <w:rPr>
          <w:rFonts w:cs="Arial"/>
          <w:sz w:val="24"/>
          <w:lang w:eastAsia="en-GB"/>
        </w:rPr>
      </w:pPr>
      <w:r w:rsidRPr="00F572F8">
        <w:rPr>
          <w:rFonts w:cs="Arial"/>
          <w:sz w:val="24"/>
          <w:lang w:eastAsia="en-GB"/>
        </w:rPr>
        <w:t>are eating and drinking normally;</w:t>
      </w:r>
    </w:p>
    <w:p w14:paraId="68810B66" w14:textId="61AF7AF1" w:rsidR="0017479A" w:rsidRPr="00F572F8" w:rsidRDefault="0017479A" w:rsidP="004E0F17">
      <w:pPr>
        <w:numPr>
          <w:ilvl w:val="0"/>
          <w:numId w:val="4"/>
        </w:numPr>
        <w:spacing w:before="100" w:beforeAutospacing="1" w:after="100" w:afterAutospacing="1"/>
        <w:rPr>
          <w:rFonts w:cs="Arial"/>
          <w:sz w:val="24"/>
          <w:lang w:eastAsia="en-GB"/>
        </w:rPr>
      </w:pPr>
      <w:r w:rsidRPr="00F572F8">
        <w:rPr>
          <w:rFonts w:cs="Arial"/>
          <w:sz w:val="24"/>
          <w:lang w:eastAsia="en-GB"/>
        </w:rPr>
        <w:t>are well enough to participate in all activities without requiring additional care</w:t>
      </w:r>
    </w:p>
    <w:p w14:paraId="399F353A" w14:textId="77777777" w:rsidR="0017479A" w:rsidRPr="00F572F8" w:rsidRDefault="0017479A" w:rsidP="004E0F17">
      <w:pPr>
        <w:numPr>
          <w:ilvl w:val="0"/>
          <w:numId w:val="4"/>
        </w:numPr>
        <w:spacing w:before="100" w:beforeAutospacing="1" w:after="100" w:afterAutospacing="1"/>
        <w:rPr>
          <w:rFonts w:cs="Arial"/>
          <w:sz w:val="24"/>
          <w:lang w:eastAsia="en-GB"/>
        </w:rPr>
      </w:pPr>
      <w:r w:rsidRPr="00F572F8">
        <w:rPr>
          <w:rFonts w:cs="Arial"/>
          <w:sz w:val="24"/>
          <w:lang w:eastAsia="en-GB"/>
        </w:rPr>
        <w:t>no longer pose a significant risk of transmitting infection to others.</w:t>
      </w:r>
    </w:p>
    <w:p w14:paraId="2BC9BE80" w14:textId="3CDB2B28"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High temperature (Fever)</w:t>
      </w:r>
      <w:r w:rsidRPr="00F572F8">
        <w:rPr>
          <w:rFonts w:cs="Arial"/>
          <w:sz w:val="24"/>
          <w:lang w:eastAsia="en-GB"/>
        </w:rPr>
        <w:br/>
        <w:t xml:space="preserve">A body temperature recorded using the </w:t>
      </w:r>
      <w:r w:rsidR="00545337">
        <w:rPr>
          <w:rFonts w:cs="Arial"/>
          <w:sz w:val="24"/>
          <w:lang w:eastAsia="en-GB"/>
        </w:rPr>
        <w:t>Preschool</w:t>
      </w:r>
      <w:r w:rsidRPr="00F572F8">
        <w:rPr>
          <w:rFonts w:cs="Arial"/>
          <w:sz w:val="24"/>
          <w:lang w:eastAsia="en-GB"/>
        </w:rPr>
        <w:t xml:space="preserve">'s thermometer that falls within the </w:t>
      </w:r>
      <w:proofErr w:type="gramStart"/>
      <w:r w:rsidRPr="00F572F8">
        <w:rPr>
          <w:rFonts w:cs="Arial"/>
          <w:b/>
          <w:bCs/>
          <w:sz w:val="24"/>
          <w:lang w:eastAsia="en-GB"/>
        </w:rPr>
        <w:t>Red</w:t>
      </w:r>
      <w:proofErr w:type="gramEnd"/>
      <w:r w:rsidRPr="00F572F8">
        <w:rPr>
          <w:rFonts w:cs="Arial"/>
          <w:sz w:val="24"/>
          <w:lang w:eastAsia="en-GB"/>
        </w:rPr>
        <w:t xml:space="preserve"> temperature range (38.1°C or above), or any temperature that continues to rise despite monitoring. A child with a persistent high temperature will be required to be collected.</w:t>
      </w:r>
    </w:p>
    <w:p w14:paraId="759DF276"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Temperature Monitoring Zones</w:t>
      </w:r>
    </w:p>
    <w:p w14:paraId="476BA163" w14:textId="77777777" w:rsidR="0017479A" w:rsidRPr="00F572F8" w:rsidRDefault="0017479A" w:rsidP="004E0F17">
      <w:pPr>
        <w:numPr>
          <w:ilvl w:val="0"/>
          <w:numId w:val="5"/>
        </w:numPr>
        <w:spacing w:before="100" w:beforeAutospacing="1" w:after="100" w:afterAutospacing="1"/>
        <w:rPr>
          <w:rFonts w:cs="Arial"/>
          <w:sz w:val="24"/>
          <w:lang w:eastAsia="en-GB"/>
        </w:rPr>
      </w:pPr>
      <w:r w:rsidRPr="00F572F8">
        <w:rPr>
          <w:rFonts w:cs="Arial"/>
          <w:b/>
          <w:bCs/>
          <w:sz w:val="24"/>
          <w:lang w:eastAsia="en-GB"/>
        </w:rPr>
        <w:t>Green (35.5°C–37.3°C):</w:t>
      </w:r>
      <w:r w:rsidRPr="00F572F8">
        <w:rPr>
          <w:rFonts w:cs="Arial"/>
          <w:sz w:val="24"/>
          <w:lang w:eastAsia="en-GB"/>
        </w:rPr>
        <w:t xml:space="preserve"> Normal temperature.</w:t>
      </w:r>
    </w:p>
    <w:p w14:paraId="071B2B02" w14:textId="77777777" w:rsidR="0017479A" w:rsidRPr="00F572F8" w:rsidRDefault="0017479A" w:rsidP="004E0F17">
      <w:pPr>
        <w:numPr>
          <w:ilvl w:val="0"/>
          <w:numId w:val="5"/>
        </w:numPr>
        <w:spacing w:before="100" w:beforeAutospacing="1" w:after="100" w:afterAutospacing="1"/>
        <w:rPr>
          <w:rFonts w:cs="Arial"/>
          <w:sz w:val="24"/>
          <w:lang w:eastAsia="en-GB"/>
        </w:rPr>
      </w:pPr>
      <w:r w:rsidRPr="00F572F8">
        <w:rPr>
          <w:rFonts w:cs="Arial"/>
          <w:b/>
          <w:bCs/>
          <w:sz w:val="24"/>
          <w:lang w:eastAsia="en-GB"/>
        </w:rPr>
        <w:t>Amber (37.4°C–38.0°C):</w:t>
      </w:r>
      <w:r w:rsidRPr="00F572F8">
        <w:rPr>
          <w:rFonts w:cs="Arial"/>
          <w:sz w:val="24"/>
          <w:lang w:eastAsia="en-GB"/>
        </w:rPr>
        <w:t xml:space="preserve"> Elevated temperature requiring close monitoring and parental notification.</w:t>
      </w:r>
    </w:p>
    <w:p w14:paraId="384DAF9D" w14:textId="77777777" w:rsidR="0017479A" w:rsidRPr="00F572F8" w:rsidRDefault="0017479A" w:rsidP="004E0F17">
      <w:pPr>
        <w:numPr>
          <w:ilvl w:val="0"/>
          <w:numId w:val="5"/>
        </w:numPr>
        <w:spacing w:before="100" w:beforeAutospacing="1" w:after="100" w:afterAutospacing="1"/>
        <w:rPr>
          <w:rFonts w:cs="Arial"/>
          <w:sz w:val="24"/>
          <w:lang w:eastAsia="en-GB"/>
        </w:rPr>
      </w:pPr>
      <w:r w:rsidRPr="00F572F8">
        <w:rPr>
          <w:rFonts w:cs="Arial"/>
          <w:b/>
          <w:bCs/>
          <w:sz w:val="24"/>
          <w:lang w:eastAsia="en-GB"/>
        </w:rPr>
        <w:t>Red (38.1°C and above):</w:t>
      </w:r>
      <w:r w:rsidRPr="00F572F8">
        <w:rPr>
          <w:rFonts w:cs="Arial"/>
          <w:sz w:val="24"/>
          <w:lang w:eastAsia="en-GB"/>
        </w:rPr>
        <w:t xml:space="preserve"> High temperature requiring immediate monitoring and likely collection if persistent.</w:t>
      </w:r>
    </w:p>
    <w:p w14:paraId="28BB9F9D" w14:textId="77777777" w:rsidR="00313D2F" w:rsidRDefault="0017479A" w:rsidP="0017479A">
      <w:pPr>
        <w:spacing w:before="100" w:beforeAutospacing="1" w:after="100" w:afterAutospacing="1"/>
        <w:rPr>
          <w:rFonts w:cs="Arial"/>
          <w:b/>
          <w:bCs/>
          <w:sz w:val="24"/>
          <w:lang w:eastAsia="en-GB"/>
        </w:rPr>
      </w:pPr>
      <w:r w:rsidRPr="00F572F8">
        <w:rPr>
          <w:rFonts w:cs="Arial"/>
          <w:b/>
          <w:bCs/>
          <w:sz w:val="24"/>
          <w:lang w:eastAsia="en-GB"/>
        </w:rPr>
        <w:t>Prescription Medication</w:t>
      </w:r>
    </w:p>
    <w:p w14:paraId="1756E33E" w14:textId="240C4E30"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t>Medication prescribed by a registered medical practitioner, supplied in its original pharmacy-dispensed container, clearly labelled with the child's name, dosage instructions and expiry date.</w:t>
      </w:r>
    </w:p>
    <w:p w14:paraId="7B5886C1" w14:textId="66EE9F2B"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lastRenderedPageBreak/>
        <w:t>Non-Prescription Medication</w:t>
      </w:r>
      <w:r w:rsidRPr="00F572F8">
        <w:rPr>
          <w:rFonts w:cs="Arial"/>
          <w:sz w:val="24"/>
          <w:lang w:eastAsia="en-GB"/>
        </w:rPr>
        <w:br/>
        <w:t xml:space="preserve">Medication that can be purchased without a prescription, including products such as paracetamol, ibuprofen, Calpol, Nurofen, cough medicines and similar over-the-counter preparations. Lilly Brook </w:t>
      </w:r>
      <w:r w:rsidR="00545337">
        <w:rPr>
          <w:rFonts w:cs="Arial"/>
          <w:sz w:val="24"/>
          <w:lang w:eastAsia="en-GB"/>
        </w:rPr>
        <w:t>Preschool</w:t>
      </w:r>
      <w:r w:rsidRPr="00F572F8">
        <w:rPr>
          <w:rFonts w:cs="Arial"/>
          <w:sz w:val="24"/>
          <w:lang w:eastAsia="en-GB"/>
        </w:rPr>
        <w:t xml:space="preserve"> does not administer non-prescription medication.</w:t>
      </w:r>
    </w:p>
    <w:p w14:paraId="0E369406"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Parent</w:t>
      </w:r>
      <w:r w:rsidRPr="00F572F8">
        <w:rPr>
          <w:rFonts w:cs="Arial"/>
          <w:sz w:val="24"/>
          <w:lang w:eastAsia="en-GB"/>
        </w:rPr>
        <w:br/>
        <w:t>The term "parent" refers to any parent, legal guardian or person with parental responsibility for the child.</w:t>
      </w:r>
    </w:p>
    <w:p w14:paraId="5ED97209"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Manager</w:t>
      </w:r>
      <w:r w:rsidRPr="00F572F8">
        <w:rPr>
          <w:rFonts w:cs="Arial"/>
          <w:sz w:val="24"/>
          <w:lang w:eastAsia="en-GB"/>
        </w:rPr>
        <w:br/>
        <w:t>The Manager, or in their absence the person in charge of the setting, who has delegated responsibility for implementing this policy and making decisions regarding a child's fitness to attend.</w:t>
      </w:r>
    </w:p>
    <w:p w14:paraId="56F8A486"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Professional Judgement</w:t>
      </w:r>
      <w:r w:rsidRPr="00F572F8">
        <w:rPr>
          <w:rFonts w:cs="Arial"/>
          <w:sz w:val="24"/>
          <w:lang w:eastAsia="en-GB"/>
        </w:rPr>
        <w:br/>
        <w:t>The decision made by the Manager or senior leadership team after considering the child's presentation, symptoms, behaviour, ability to participate, safeguarding responsibilities, infection risks, and current public health guidance. Professional judgement may result in a child being excluded even where minimum government exclusion periods have ended.</w:t>
      </w:r>
    </w:p>
    <w:p w14:paraId="1BCCA00B" w14:textId="77777777"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Safeguarding Concern</w:t>
      </w:r>
      <w:r w:rsidRPr="00F572F8">
        <w:rPr>
          <w:rFonts w:cs="Arial"/>
          <w:sz w:val="24"/>
          <w:lang w:eastAsia="en-GB"/>
        </w:rPr>
        <w:br/>
        <w:t xml:space="preserve">Any action or omission that may place a child at risk of harm or compromise their health or welfare. This may include, but is not limited to, bringing a child to the setting when knowingly unwell, administering medication to mask symptoms </w:t>
      </w:r>
      <w:proofErr w:type="gramStart"/>
      <w:r w:rsidRPr="00F572F8">
        <w:rPr>
          <w:rFonts w:cs="Arial"/>
          <w:sz w:val="24"/>
          <w:lang w:eastAsia="en-GB"/>
        </w:rPr>
        <w:t>in order for</w:t>
      </w:r>
      <w:proofErr w:type="gramEnd"/>
      <w:r w:rsidRPr="00F572F8">
        <w:rPr>
          <w:rFonts w:cs="Arial"/>
          <w:sz w:val="24"/>
          <w:lang w:eastAsia="en-GB"/>
        </w:rPr>
        <w:t xml:space="preserve"> a child to attend, providing medication not prescribed for the child, or repeatedly failing to follow this policy. Concerns will be managed in accordance with the setting's Safeguarding and Child Protection Policy.</w:t>
      </w:r>
    </w:p>
    <w:p w14:paraId="14248709" w14:textId="6D7085FC" w:rsidR="0017479A" w:rsidRPr="00F572F8" w:rsidRDefault="0017479A" w:rsidP="0017479A">
      <w:pPr>
        <w:spacing w:before="100" w:beforeAutospacing="1" w:after="100" w:afterAutospacing="1"/>
        <w:rPr>
          <w:rFonts w:cs="Arial"/>
          <w:sz w:val="24"/>
          <w:lang w:eastAsia="en-GB"/>
        </w:rPr>
      </w:pPr>
      <w:r w:rsidRPr="00F572F8">
        <w:rPr>
          <w:rFonts w:cs="Arial"/>
          <w:b/>
          <w:bCs/>
          <w:sz w:val="24"/>
          <w:lang w:eastAsia="en-GB"/>
        </w:rPr>
        <w:t>Government Guidance</w:t>
      </w:r>
      <w:r w:rsidRPr="00F572F8">
        <w:rPr>
          <w:rFonts w:cs="Arial"/>
          <w:sz w:val="24"/>
          <w:lang w:eastAsia="en-GB"/>
        </w:rPr>
        <w:br/>
        <w:t xml:space="preserve">References within this policy to Government guidance include advice issued by the Department for Education (DfE), the UK Health Security Agency (UKHSA), the NHS, the Early Years Foundation Stage (EYFS) statutory framework and any other relevant public health authority. Whilst these documents inform our practice, Lilly Brook </w:t>
      </w:r>
      <w:r w:rsidR="00545337">
        <w:rPr>
          <w:rFonts w:cs="Arial"/>
          <w:sz w:val="24"/>
          <w:lang w:eastAsia="en-GB"/>
        </w:rPr>
        <w:t>Preschool</w:t>
      </w:r>
      <w:r w:rsidRPr="00F572F8">
        <w:rPr>
          <w:rFonts w:cs="Arial"/>
          <w:sz w:val="24"/>
          <w:lang w:eastAsia="en-GB"/>
        </w:rPr>
        <w:t xml:space="preserve"> reserves the right to implement more stringent measures where necessary to safeguard children, families and staff.</w:t>
      </w:r>
    </w:p>
    <w:p w14:paraId="44DFBB89" w14:textId="77777777" w:rsidR="00091208" w:rsidRPr="00F572F8" w:rsidRDefault="003E5501" w:rsidP="00091208">
      <w:pPr>
        <w:rPr>
          <w:rFonts w:cs="Arial"/>
          <w:sz w:val="24"/>
          <w:lang w:eastAsia="en-GB"/>
        </w:rPr>
      </w:pPr>
      <w:r>
        <w:rPr>
          <w:rFonts w:cs="Arial"/>
          <w:sz w:val="24"/>
          <w:lang w:eastAsia="en-GB"/>
        </w:rPr>
        <w:pict w14:anchorId="09444CF5">
          <v:rect id="_x0000_i1025" style="width:0;height:1.5pt" o:hralign="center" o:hrstd="t" o:hr="t" fillcolor="#a0a0a0" stroked="f"/>
        </w:pict>
      </w:r>
    </w:p>
    <w:p w14:paraId="562A55DA" w14:textId="77777777" w:rsidR="00091208" w:rsidRPr="00F572F8" w:rsidRDefault="00091208" w:rsidP="00091208">
      <w:pPr>
        <w:spacing w:before="100" w:beforeAutospacing="1" w:after="100" w:afterAutospacing="1"/>
        <w:outlineLvl w:val="1"/>
        <w:rPr>
          <w:rFonts w:cs="Arial"/>
          <w:b/>
          <w:bCs/>
          <w:sz w:val="24"/>
          <w:lang w:eastAsia="en-GB"/>
        </w:rPr>
      </w:pPr>
      <w:bookmarkStart w:id="6" w:name="_Toc237025509"/>
      <w:r w:rsidRPr="00F572F8">
        <w:rPr>
          <w:rFonts w:cs="Arial"/>
          <w:b/>
          <w:bCs/>
          <w:sz w:val="24"/>
          <w:lang w:eastAsia="en-GB"/>
        </w:rPr>
        <w:t>3. Scope</w:t>
      </w:r>
      <w:bookmarkEnd w:id="6"/>
    </w:p>
    <w:p w14:paraId="22366357" w14:textId="77777777" w:rsidR="0017479A" w:rsidRPr="00F572F8" w:rsidRDefault="0017479A" w:rsidP="0017479A">
      <w:pPr>
        <w:spacing w:before="100" w:beforeAutospacing="1" w:after="100" w:afterAutospacing="1"/>
        <w:outlineLvl w:val="1"/>
        <w:rPr>
          <w:rFonts w:cs="Arial"/>
          <w:b/>
          <w:bCs/>
          <w:sz w:val="24"/>
          <w:lang w:eastAsia="en-GB"/>
        </w:rPr>
      </w:pPr>
      <w:bookmarkStart w:id="7" w:name="_Toc237025510"/>
      <w:r w:rsidRPr="00F572F8">
        <w:rPr>
          <w:rFonts w:cs="Arial"/>
          <w:b/>
          <w:bCs/>
          <w:sz w:val="24"/>
          <w:lang w:eastAsia="en-GB"/>
        </w:rPr>
        <w:t>Scope</w:t>
      </w:r>
      <w:bookmarkEnd w:id="7"/>
    </w:p>
    <w:p w14:paraId="1B8DC59E" w14:textId="3BBA8DAD"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t xml:space="preserve">This policy applies to all children attending Lilly Brook </w:t>
      </w:r>
      <w:r w:rsidR="00545337">
        <w:rPr>
          <w:rFonts w:cs="Arial"/>
          <w:sz w:val="24"/>
          <w:lang w:eastAsia="en-GB"/>
        </w:rPr>
        <w:t>Preschool</w:t>
      </w:r>
      <w:r w:rsidRPr="00F572F8">
        <w:rPr>
          <w:rFonts w:cs="Arial"/>
          <w:sz w:val="24"/>
          <w:lang w:eastAsia="en-GB"/>
        </w:rPr>
        <w:t>, their parents and carers, all employees, students, volunteers, agency staff, contractors and visitors.</w:t>
      </w:r>
    </w:p>
    <w:p w14:paraId="28E2FD0A" w14:textId="77777777"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lastRenderedPageBreak/>
        <w:t>The policy sets out the procedures and expectations for:</w:t>
      </w:r>
    </w:p>
    <w:p w14:paraId="27123CC7"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Preventing the spread of infectious illnesses within the setting.</w:t>
      </w:r>
    </w:p>
    <w:p w14:paraId="01B27776" w14:textId="0B557E92"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 xml:space="preserve">Determining whether a child is well enough to attend </w:t>
      </w:r>
      <w:r w:rsidR="00545337">
        <w:rPr>
          <w:rFonts w:cs="Arial"/>
          <w:sz w:val="24"/>
          <w:lang w:eastAsia="en-GB"/>
        </w:rPr>
        <w:t>Preschool</w:t>
      </w:r>
      <w:r w:rsidRPr="00F572F8">
        <w:rPr>
          <w:rFonts w:cs="Arial"/>
          <w:sz w:val="24"/>
          <w:lang w:eastAsia="en-GB"/>
        </w:rPr>
        <w:t>.</w:t>
      </w:r>
    </w:p>
    <w:p w14:paraId="369DA330"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Managing children who become unwell whilst attending the setting.</w:t>
      </w:r>
    </w:p>
    <w:p w14:paraId="588A408E"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The administration, storage and recording of prescribed medication.</w:t>
      </w:r>
    </w:p>
    <w:p w14:paraId="4ADB6971" w14:textId="204F7A4C"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 xml:space="preserve">The exclusion and return to </w:t>
      </w:r>
      <w:r w:rsidR="00545337">
        <w:rPr>
          <w:rFonts w:cs="Arial"/>
          <w:sz w:val="24"/>
          <w:lang w:eastAsia="en-GB"/>
        </w:rPr>
        <w:t>Preschool</w:t>
      </w:r>
      <w:r w:rsidRPr="00F572F8">
        <w:rPr>
          <w:rFonts w:cs="Arial"/>
          <w:sz w:val="24"/>
          <w:lang w:eastAsia="en-GB"/>
        </w:rPr>
        <w:t xml:space="preserve"> following illness or infectious disease.</w:t>
      </w:r>
    </w:p>
    <w:p w14:paraId="5E68F66E"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Temperature monitoring and the procedures followed when a child develops a fever whilst in our care.</w:t>
      </w:r>
    </w:p>
    <w:p w14:paraId="7BC2C6C1"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The responsibilities of parents, carers and staff in maintaining a healthy environment.</w:t>
      </w:r>
    </w:p>
    <w:p w14:paraId="7A4FD06C"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The reporting and management of infectious diseases, outbreaks and notifiable illnesses.</w:t>
      </w:r>
    </w:p>
    <w:p w14:paraId="62FBB83E" w14:textId="77777777" w:rsidR="0017479A" w:rsidRPr="00F572F8" w:rsidRDefault="0017479A" w:rsidP="004E0F17">
      <w:pPr>
        <w:numPr>
          <w:ilvl w:val="0"/>
          <w:numId w:val="6"/>
        </w:numPr>
        <w:spacing w:before="100" w:beforeAutospacing="1" w:after="100" w:afterAutospacing="1"/>
        <w:rPr>
          <w:rFonts w:cs="Arial"/>
          <w:sz w:val="24"/>
          <w:lang w:eastAsia="en-GB"/>
        </w:rPr>
      </w:pPr>
      <w:r w:rsidRPr="00F572F8">
        <w:rPr>
          <w:rFonts w:cs="Arial"/>
          <w:sz w:val="24"/>
          <w:lang w:eastAsia="en-GB"/>
        </w:rPr>
        <w:t>Infection prevention and control measures implemented to safeguard children, staff and visitors.</w:t>
      </w:r>
    </w:p>
    <w:p w14:paraId="6DD809D9" w14:textId="4468B6AC"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t xml:space="preserve">This policy applies throughout the child's attendance at Lilly Brook </w:t>
      </w:r>
      <w:r w:rsidR="00545337">
        <w:rPr>
          <w:rFonts w:cs="Arial"/>
          <w:sz w:val="24"/>
          <w:lang w:eastAsia="en-GB"/>
        </w:rPr>
        <w:t>Preschool</w:t>
      </w:r>
      <w:r w:rsidRPr="00F572F8">
        <w:rPr>
          <w:rFonts w:cs="Arial"/>
          <w:sz w:val="24"/>
          <w:lang w:eastAsia="en-GB"/>
        </w:rPr>
        <w:t xml:space="preserve">, including all indoor and outdoor learning environments, educational visits, outings and any activities organised by the setting where Lilly Brook </w:t>
      </w:r>
      <w:r w:rsidR="00545337">
        <w:rPr>
          <w:rFonts w:cs="Arial"/>
          <w:sz w:val="24"/>
          <w:lang w:eastAsia="en-GB"/>
        </w:rPr>
        <w:t>Preschool</w:t>
      </w:r>
      <w:r w:rsidRPr="00F572F8">
        <w:rPr>
          <w:rFonts w:cs="Arial"/>
          <w:sz w:val="24"/>
          <w:lang w:eastAsia="en-GB"/>
        </w:rPr>
        <w:t xml:space="preserve"> remains responsible for the child's care.</w:t>
      </w:r>
    </w:p>
    <w:p w14:paraId="13FEB62E" w14:textId="00E3D9EF"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t xml:space="preserve">This policy should be read alongside the following Lilly Brook </w:t>
      </w:r>
      <w:r w:rsidR="00545337">
        <w:rPr>
          <w:rFonts w:cs="Arial"/>
          <w:sz w:val="24"/>
          <w:lang w:eastAsia="en-GB"/>
        </w:rPr>
        <w:t>Preschool</w:t>
      </w:r>
      <w:r w:rsidRPr="00F572F8">
        <w:rPr>
          <w:rFonts w:cs="Arial"/>
          <w:sz w:val="24"/>
          <w:lang w:eastAsia="en-GB"/>
        </w:rPr>
        <w:t xml:space="preserve"> policies and procedures:</w:t>
      </w:r>
    </w:p>
    <w:p w14:paraId="2D9FCF5D"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Safeguarding and Child Protection Policy</w:t>
      </w:r>
    </w:p>
    <w:p w14:paraId="66E2F5A7"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Health and Safety Policy</w:t>
      </w:r>
    </w:p>
    <w:p w14:paraId="2BF703D3"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Infection Prevention and Control Policy</w:t>
      </w:r>
    </w:p>
    <w:p w14:paraId="3E5A8EAB"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Medication Policy</w:t>
      </w:r>
    </w:p>
    <w:p w14:paraId="332007DE"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First Aid Policy</w:t>
      </w:r>
    </w:p>
    <w:p w14:paraId="6EDAB001"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Intimate Care Policy</w:t>
      </w:r>
    </w:p>
    <w:p w14:paraId="569F06D4"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Risk Assessment Policy</w:t>
      </w:r>
    </w:p>
    <w:p w14:paraId="2DD5E595"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Admissions Policy</w:t>
      </w:r>
    </w:p>
    <w:p w14:paraId="01D5548F" w14:textId="77777777" w:rsidR="0017479A" w:rsidRPr="00F572F8" w:rsidRDefault="0017479A" w:rsidP="004E0F17">
      <w:pPr>
        <w:numPr>
          <w:ilvl w:val="0"/>
          <w:numId w:val="7"/>
        </w:numPr>
        <w:spacing w:before="100" w:beforeAutospacing="1" w:after="100" w:afterAutospacing="1"/>
        <w:rPr>
          <w:rFonts w:cs="Arial"/>
          <w:sz w:val="24"/>
          <w:lang w:eastAsia="en-GB"/>
        </w:rPr>
      </w:pPr>
      <w:r w:rsidRPr="00F572F8">
        <w:rPr>
          <w:rFonts w:cs="Arial"/>
          <w:sz w:val="24"/>
          <w:lang w:eastAsia="en-GB"/>
        </w:rPr>
        <w:t>Attendance Policy</w:t>
      </w:r>
    </w:p>
    <w:p w14:paraId="701993BD" w14:textId="0092FD36" w:rsidR="0017479A" w:rsidRPr="00F572F8" w:rsidRDefault="0017479A" w:rsidP="0017479A">
      <w:pPr>
        <w:spacing w:before="100" w:beforeAutospacing="1" w:after="100" w:afterAutospacing="1"/>
        <w:rPr>
          <w:rFonts w:cs="Arial"/>
          <w:sz w:val="24"/>
          <w:lang w:eastAsia="en-GB"/>
        </w:rPr>
      </w:pPr>
      <w:r w:rsidRPr="00F572F8">
        <w:rPr>
          <w:rFonts w:cs="Arial"/>
          <w:sz w:val="24"/>
          <w:lang w:eastAsia="en-GB"/>
        </w:rPr>
        <w:t xml:space="preserve">Whilst this policy has been developed with due consideration of current Government guidance, UK Health Security Agency (UKHSA) recommendations, NHS advice and the Early Years Foundation Stage (EYFS) statutory framework, Lilly Brook </w:t>
      </w:r>
      <w:r w:rsidR="00545337">
        <w:rPr>
          <w:rFonts w:cs="Arial"/>
          <w:sz w:val="24"/>
          <w:lang w:eastAsia="en-GB"/>
        </w:rPr>
        <w:t>Preschool</w:t>
      </w:r>
      <w:r w:rsidRPr="00F572F8">
        <w:rPr>
          <w:rFonts w:cs="Arial"/>
          <w:sz w:val="24"/>
          <w:lang w:eastAsia="en-GB"/>
        </w:rPr>
        <w:t xml:space="preserve"> reserves the right to implement additional or more stringent measures </w:t>
      </w:r>
      <w:proofErr w:type="spellStart"/>
      <w:proofErr w:type="gramStart"/>
      <w:r w:rsidRPr="00F572F8">
        <w:rPr>
          <w:rFonts w:cs="Arial"/>
          <w:sz w:val="24"/>
          <w:lang w:eastAsia="en-GB"/>
        </w:rPr>
        <w:t>where</w:t>
      </w:r>
      <w:proofErr w:type="spellEnd"/>
      <w:proofErr w:type="gramEnd"/>
      <w:r w:rsidRPr="00F572F8">
        <w:rPr>
          <w:rFonts w:cs="Arial"/>
          <w:sz w:val="24"/>
          <w:lang w:eastAsia="en-GB"/>
        </w:rPr>
        <w:t xml:space="preserve"> deemed necessary to safeguard the health, safety and wellbeing of all children, staff and families. The Manager, or person in charge, retains the final authority to determine whether a child is fit to attend the setting, and all such decisions are made in accordance with the setting's safeguarding responsibilities and duty of care.</w:t>
      </w:r>
    </w:p>
    <w:p w14:paraId="52D8588B" w14:textId="48C88AB1" w:rsidR="0017479A" w:rsidRPr="00F572F8" w:rsidRDefault="0017479A" w:rsidP="0017479A">
      <w:pPr>
        <w:spacing w:before="100" w:beforeAutospacing="1" w:after="100" w:afterAutospacing="1"/>
        <w:rPr>
          <w:rFonts w:cs="Arial"/>
          <w:sz w:val="24"/>
        </w:rPr>
      </w:pPr>
      <w:r w:rsidRPr="00F572F8">
        <w:rPr>
          <w:rFonts w:cs="Arial"/>
          <w:sz w:val="24"/>
        </w:rPr>
        <w:t xml:space="preserve">The </w:t>
      </w:r>
      <w:r w:rsidR="00545337">
        <w:rPr>
          <w:rFonts w:cs="Arial"/>
          <w:sz w:val="24"/>
        </w:rPr>
        <w:t>Preschool</w:t>
      </w:r>
      <w:r w:rsidRPr="00F572F8">
        <w:rPr>
          <w:rFonts w:cs="Arial"/>
          <w:sz w:val="24"/>
        </w:rPr>
        <w:t xml:space="preserve"> provides an environment that is healthy for all attendees (employees &amp; children). </w:t>
      </w:r>
      <w:proofErr w:type="gramStart"/>
      <w:r w:rsidRPr="00F572F8">
        <w:rPr>
          <w:rFonts w:cs="Arial"/>
          <w:sz w:val="24"/>
        </w:rPr>
        <w:t>In order to</w:t>
      </w:r>
      <w:proofErr w:type="gramEnd"/>
      <w:r w:rsidRPr="00F572F8">
        <w:rPr>
          <w:rFonts w:cs="Arial"/>
          <w:sz w:val="24"/>
        </w:rPr>
        <w:t xml:space="preserve"> maintain such an environment, all staff and children need to be fit, well and in good health; sick children i.e., those who pose a significant risk of infection to others, should remain at home.</w:t>
      </w:r>
    </w:p>
    <w:p w14:paraId="50C9A56F" w14:textId="77777777" w:rsidR="0017479A" w:rsidRPr="00F572F8" w:rsidRDefault="0017479A" w:rsidP="005A3A46">
      <w:pPr>
        <w:pStyle w:val="Heading1"/>
        <w:rPr>
          <w:rFonts w:cs="Arial"/>
          <w:sz w:val="24"/>
          <w:szCs w:val="24"/>
        </w:rPr>
      </w:pPr>
      <w:bookmarkStart w:id="8" w:name="_Toc237025511"/>
      <w:r w:rsidRPr="00F572F8">
        <w:rPr>
          <w:rFonts w:cs="Arial"/>
          <w:sz w:val="24"/>
          <w:szCs w:val="24"/>
        </w:rPr>
        <w:lastRenderedPageBreak/>
        <w:t>Medication Guidance</w:t>
      </w:r>
      <w:bookmarkEnd w:id="8"/>
    </w:p>
    <w:p w14:paraId="79BC5041" w14:textId="77777777" w:rsidR="005A3A46" w:rsidRPr="00F572F8" w:rsidRDefault="005A3A46" w:rsidP="005A3A46">
      <w:pPr>
        <w:pStyle w:val="Heading2"/>
        <w:rPr>
          <w:rFonts w:cs="Arial"/>
          <w:sz w:val="24"/>
          <w:szCs w:val="24"/>
        </w:rPr>
      </w:pPr>
      <w:bookmarkStart w:id="9" w:name="_Toc237025512"/>
      <w:r w:rsidRPr="00F572F8">
        <w:rPr>
          <w:rFonts w:cs="Arial"/>
          <w:sz w:val="24"/>
          <w:szCs w:val="24"/>
        </w:rPr>
        <w:t>Prescription Medication</w:t>
      </w:r>
      <w:bookmarkEnd w:id="9"/>
    </w:p>
    <w:p w14:paraId="485FCF50" w14:textId="434DCA41" w:rsidR="005A3A46" w:rsidRPr="00F572F8" w:rsidRDefault="005A3A46" w:rsidP="005A3A46">
      <w:pPr>
        <w:spacing w:after="300"/>
        <w:rPr>
          <w:rFonts w:cs="Arial"/>
          <w:bCs/>
          <w:sz w:val="24"/>
          <w:lang w:eastAsia="en-GB"/>
        </w:rPr>
      </w:pPr>
      <w:r w:rsidRPr="00F572F8">
        <w:rPr>
          <w:rFonts w:cs="Arial"/>
          <w:bCs/>
          <w:sz w:val="24"/>
          <w:lang w:eastAsia="en-GB"/>
        </w:rPr>
        <w:t xml:space="preserve">Lilly Brook </w:t>
      </w:r>
      <w:r w:rsidR="00545337">
        <w:rPr>
          <w:rFonts w:cs="Arial"/>
          <w:bCs/>
          <w:sz w:val="24"/>
          <w:lang w:eastAsia="en-GB"/>
        </w:rPr>
        <w:t>Preschool</w:t>
      </w:r>
      <w:r w:rsidRPr="00F572F8">
        <w:rPr>
          <w:rFonts w:cs="Arial"/>
          <w:bCs/>
          <w:sz w:val="24"/>
          <w:lang w:eastAsia="en-GB"/>
        </w:rPr>
        <w:t xml:space="preserve"> will only administer prescribed medication where it is essential for a child's health and wellbeing and where </w:t>
      </w:r>
      <w:proofErr w:type="gramStart"/>
      <w:r w:rsidRPr="00F572F8">
        <w:rPr>
          <w:rFonts w:cs="Arial"/>
          <w:bCs/>
          <w:sz w:val="24"/>
          <w:lang w:eastAsia="en-GB"/>
        </w:rPr>
        <w:t>all of</w:t>
      </w:r>
      <w:proofErr w:type="gramEnd"/>
      <w:r w:rsidRPr="00F572F8">
        <w:rPr>
          <w:rFonts w:cs="Arial"/>
          <w:bCs/>
          <w:sz w:val="24"/>
          <w:lang w:eastAsia="en-GB"/>
        </w:rPr>
        <w:t xml:space="preserve"> the requirements below have been met.</w:t>
      </w:r>
    </w:p>
    <w:p w14:paraId="1EA11A17"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Prescription medication will only be administered to the child named on the pharmacy dispensing label and strictly in accordance with the dosage, route and frequency prescribed.</w:t>
      </w:r>
    </w:p>
    <w:p w14:paraId="257298A8"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Medication will only be accepted if it is supplied in its original pharmacy-dispensed container, clearly labelled with:</w:t>
      </w:r>
    </w:p>
    <w:p w14:paraId="385736A1"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the child's full name;</w:t>
      </w:r>
    </w:p>
    <w:p w14:paraId="04D790EA"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the name of the medication;</w:t>
      </w:r>
    </w:p>
    <w:p w14:paraId="5CDF0CFD"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dosage instructions;</w:t>
      </w:r>
    </w:p>
    <w:p w14:paraId="740237A6" w14:textId="77777777" w:rsidR="005A3A46" w:rsidRDefault="005A3A46" w:rsidP="004E0F17">
      <w:pPr>
        <w:numPr>
          <w:ilvl w:val="1"/>
          <w:numId w:val="8"/>
        </w:numPr>
        <w:spacing w:after="300"/>
        <w:rPr>
          <w:rFonts w:cs="Arial"/>
          <w:bCs/>
          <w:sz w:val="24"/>
          <w:lang w:eastAsia="en-GB"/>
        </w:rPr>
      </w:pPr>
      <w:r w:rsidRPr="00F572F8">
        <w:rPr>
          <w:rFonts w:cs="Arial"/>
          <w:bCs/>
          <w:sz w:val="24"/>
          <w:lang w:eastAsia="en-GB"/>
        </w:rPr>
        <w:t>frequency of administration;</w:t>
      </w:r>
    </w:p>
    <w:p w14:paraId="66C93615" w14:textId="192BCD33" w:rsidR="00325551" w:rsidRPr="00F572F8" w:rsidRDefault="00325551" w:rsidP="004E0F17">
      <w:pPr>
        <w:numPr>
          <w:ilvl w:val="1"/>
          <w:numId w:val="8"/>
        </w:numPr>
        <w:spacing w:after="300"/>
        <w:rPr>
          <w:rFonts w:cs="Arial"/>
          <w:bCs/>
          <w:sz w:val="24"/>
          <w:lang w:eastAsia="en-GB"/>
        </w:rPr>
      </w:pPr>
      <w:r>
        <w:rPr>
          <w:rFonts w:cs="Arial"/>
          <w:bCs/>
          <w:sz w:val="24"/>
          <w:lang w:eastAsia="en-GB"/>
        </w:rPr>
        <w:t>when the last dose was administered;</w:t>
      </w:r>
    </w:p>
    <w:p w14:paraId="141DD12B"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expiry date; and</w:t>
      </w:r>
    </w:p>
    <w:p w14:paraId="56EE2DD2"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any additional pharmacy instructions.</w:t>
      </w:r>
    </w:p>
    <w:p w14:paraId="0A60AAE8"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Expired medication or medication that has been transferred into another container will not be accepted.</w:t>
      </w:r>
    </w:p>
    <w:p w14:paraId="3989430C"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Medication must be handed directly to a senior member of staff on arrival and must never be left in children's bags or personal belongings.</w:t>
      </w:r>
    </w:p>
    <w:p w14:paraId="61DE091C"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A senior member of staff will check the medication against the completed Medication Consent Form before accepting it into the setting.</w:t>
      </w:r>
    </w:p>
    <w:p w14:paraId="1E106AA4" w14:textId="77777777" w:rsidR="005A3A46" w:rsidRPr="00F572F8" w:rsidRDefault="005A3A46" w:rsidP="004E0F17">
      <w:pPr>
        <w:numPr>
          <w:ilvl w:val="0"/>
          <w:numId w:val="8"/>
        </w:numPr>
        <w:spacing w:after="300"/>
        <w:rPr>
          <w:rFonts w:cs="Arial"/>
          <w:bCs/>
          <w:sz w:val="24"/>
          <w:lang w:eastAsia="en-GB"/>
        </w:rPr>
      </w:pPr>
      <w:r w:rsidRPr="00F572F8">
        <w:rPr>
          <w:rFonts w:cs="Arial"/>
          <w:bCs/>
          <w:sz w:val="24"/>
          <w:lang w:eastAsia="en-GB"/>
        </w:rPr>
        <w:t>Parents or those with parental responsibility must complete and sign a Medication Consent Form before any medication can be administered. Permission may be given for:</w:t>
      </w:r>
    </w:p>
    <w:p w14:paraId="76D7C587"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a complete prescribed course of medication with a defined start and end date; or</w:t>
      </w:r>
    </w:p>
    <w:p w14:paraId="4EC1D5D6" w14:textId="77777777" w:rsidR="005A3A46" w:rsidRPr="00F572F8" w:rsidRDefault="005A3A46" w:rsidP="004E0F17">
      <w:pPr>
        <w:numPr>
          <w:ilvl w:val="1"/>
          <w:numId w:val="8"/>
        </w:numPr>
        <w:spacing w:after="300"/>
        <w:rPr>
          <w:rFonts w:cs="Arial"/>
          <w:bCs/>
          <w:sz w:val="24"/>
          <w:lang w:eastAsia="en-GB"/>
        </w:rPr>
      </w:pPr>
      <w:r w:rsidRPr="00F572F8">
        <w:rPr>
          <w:rFonts w:cs="Arial"/>
          <w:bCs/>
          <w:sz w:val="24"/>
          <w:lang w:eastAsia="en-GB"/>
        </w:rPr>
        <w:t>the ongoing administration of medication required for a diagnosed medical condition (for example asthma or severe allergies).</w:t>
      </w:r>
    </w:p>
    <w:p w14:paraId="7D354E14" w14:textId="77777777" w:rsidR="005A3A46" w:rsidRPr="00F572F8" w:rsidRDefault="005A3A46" w:rsidP="005A3A46">
      <w:pPr>
        <w:spacing w:after="300"/>
        <w:rPr>
          <w:rFonts w:cs="Arial"/>
          <w:bCs/>
          <w:sz w:val="24"/>
          <w:lang w:eastAsia="en-GB"/>
        </w:rPr>
      </w:pPr>
      <w:r w:rsidRPr="00F572F8">
        <w:rPr>
          <w:rFonts w:cs="Arial"/>
          <w:bCs/>
          <w:sz w:val="24"/>
          <w:lang w:eastAsia="en-GB"/>
        </w:rPr>
        <w:lastRenderedPageBreak/>
        <w:t>Written consent will only remain valid where:</w:t>
      </w:r>
    </w:p>
    <w:p w14:paraId="01013F38" w14:textId="77777777" w:rsidR="005A3A46" w:rsidRPr="00F572F8" w:rsidRDefault="005A3A46" w:rsidP="004E0F17">
      <w:pPr>
        <w:numPr>
          <w:ilvl w:val="0"/>
          <w:numId w:val="9"/>
        </w:numPr>
        <w:spacing w:after="300"/>
        <w:rPr>
          <w:rFonts w:cs="Arial"/>
          <w:bCs/>
          <w:sz w:val="24"/>
          <w:lang w:eastAsia="en-GB"/>
        </w:rPr>
      </w:pPr>
      <w:r w:rsidRPr="00F572F8">
        <w:rPr>
          <w:rFonts w:cs="Arial"/>
          <w:bCs/>
          <w:sz w:val="24"/>
          <w:lang w:eastAsia="en-GB"/>
        </w:rPr>
        <w:t>It relates to the specific medication named on the consent form. If the medication changes, including a change of antibiotic, a new consent form must be completed.</w:t>
      </w:r>
    </w:p>
    <w:p w14:paraId="27E2F4D4" w14:textId="77777777" w:rsidR="005A3A46" w:rsidRPr="00F572F8" w:rsidRDefault="005A3A46" w:rsidP="004E0F17">
      <w:pPr>
        <w:numPr>
          <w:ilvl w:val="0"/>
          <w:numId w:val="9"/>
        </w:numPr>
        <w:spacing w:after="300"/>
        <w:rPr>
          <w:rFonts w:cs="Arial"/>
          <w:bCs/>
          <w:sz w:val="24"/>
          <w:lang w:eastAsia="en-GB"/>
        </w:rPr>
      </w:pPr>
      <w:r w:rsidRPr="00F572F8">
        <w:rPr>
          <w:rFonts w:cs="Arial"/>
          <w:bCs/>
          <w:sz w:val="24"/>
          <w:lang w:eastAsia="en-GB"/>
        </w:rPr>
        <w:t>The dosage, frequency and method of administration remain unchanged. Any alteration requires new written consent before the medication can be administered.</w:t>
      </w:r>
    </w:p>
    <w:p w14:paraId="48D7264F" w14:textId="77777777" w:rsidR="005A3A46" w:rsidRPr="00F572F8" w:rsidRDefault="005A3A46" w:rsidP="004E0F17">
      <w:pPr>
        <w:numPr>
          <w:ilvl w:val="0"/>
          <w:numId w:val="9"/>
        </w:numPr>
        <w:spacing w:after="300"/>
        <w:rPr>
          <w:rFonts w:cs="Arial"/>
          <w:bCs/>
          <w:sz w:val="24"/>
          <w:lang w:eastAsia="en-GB"/>
        </w:rPr>
      </w:pPr>
      <w:r w:rsidRPr="00F572F8">
        <w:rPr>
          <w:rFonts w:cs="Arial"/>
          <w:bCs/>
          <w:sz w:val="24"/>
          <w:lang w:eastAsia="en-GB"/>
        </w:rPr>
        <w:t>Parents immediately notify the setting if:</w:t>
      </w:r>
    </w:p>
    <w:p w14:paraId="00E57A02" w14:textId="77777777" w:rsidR="005A3A46" w:rsidRPr="00F572F8" w:rsidRDefault="005A3A46" w:rsidP="004E0F17">
      <w:pPr>
        <w:numPr>
          <w:ilvl w:val="1"/>
          <w:numId w:val="9"/>
        </w:numPr>
        <w:spacing w:after="300"/>
        <w:rPr>
          <w:rFonts w:cs="Arial"/>
          <w:bCs/>
          <w:sz w:val="24"/>
          <w:lang w:eastAsia="en-GB"/>
        </w:rPr>
      </w:pPr>
      <w:r w:rsidRPr="00F572F8">
        <w:rPr>
          <w:rFonts w:cs="Arial"/>
          <w:bCs/>
          <w:sz w:val="24"/>
          <w:lang w:eastAsia="en-GB"/>
        </w:rPr>
        <w:t>medication has already been administered before the child attends;</w:t>
      </w:r>
    </w:p>
    <w:p w14:paraId="7E865DAA" w14:textId="77777777" w:rsidR="005A3A46" w:rsidRPr="00F572F8" w:rsidRDefault="005A3A46" w:rsidP="004E0F17">
      <w:pPr>
        <w:numPr>
          <w:ilvl w:val="1"/>
          <w:numId w:val="9"/>
        </w:numPr>
        <w:spacing w:after="300"/>
        <w:rPr>
          <w:rFonts w:cs="Arial"/>
          <w:bCs/>
          <w:sz w:val="24"/>
          <w:lang w:eastAsia="en-GB"/>
        </w:rPr>
      </w:pPr>
      <w:r w:rsidRPr="00F572F8">
        <w:rPr>
          <w:rFonts w:cs="Arial"/>
          <w:bCs/>
          <w:sz w:val="24"/>
          <w:lang w:eastAsia="en-GB"/>
        </w:rPr>
        <w:t>the dosage or strength has changed;</w:t>
      </w:r>
    </w:p>
    <w:p w14:paraId="03C432C8" w14:textId="77777777" w:rsidR="005A3A46" w:rsidRPr="00F572F8" w:rsidRDefault="005A3A46" w:rsidP="004E0F17">
      <w:pPr>
        <w:numPr>
          <w:ilvl w:val="1"/>
          <w:numId w:val="9"/>
        </w:numPr>
        <w:spacing w:after="300"/>
        <w:rPr>
          <w:rFonts w:cs="Arial"/>
          <w:bCs/>
          <w:sz w:val="24"/>
          <w:lang w:eastAsia="en-GB"/>
        </w:rPr>
      </w:pPr>
      <w:r w:rsidRPr="00F572F8">
        <w:rPr>
          <w:rFonts w:cs="Arial"/>
          <w:bCs/>
          <w:sz w:val="24"/>
          <w:lang w:eastAsia="en-GB"/>
        </w:rPr>
        <w:t>the medication has been stopped; or</w:t>
      </w:r>
    </w:p>
    <w:p w14:paraId="18DCD097" w14:textId="77777777" w:rsidR="005A3A46" w:rsidRPr="00F572F8" w:rsidRDefault="005A3A46" w:rsidP="004E0F17">
      <w:pPr>
        <w:numPr>
          <w:ilvl w:val="1"/>
          <w:numId w:val="9"/>
        </w:numPr>
        <w:spacing w:after="300"/>
        <w:rPr>
          <w:rFonts w:cs="Arial"/>
          <w:bCs/>
          <w:sz w:val="24"/>
          <w:lang w:eastAsia="en-GB"/>
        </w:rPr>
      </w:pPr>
      <w:r w:rsidRPr="00F572F8">
        <w:rPr>
          <w:rFonts w:cs="Arial"/>
          <w:bCs/>
          <w:sz w:val="24"/>
          <w:lang w:eastAsia="en-GB"/>
        </w:rPr>
        <w:t>there are any changes to the child's medical condition.</w:t>
      </w:r>
    </w:p>
    <w:p w14:paraId="6A3AF197"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The setting will only administer medication exactly as stated on the pharmacy dispensing label or written healthcare plan. Medication will never be administered outside these instructions unless written authorisation has been provided by an appropriate healthcare professional.</w:t>
      </w:r>
    </w:p>
    <w:p w14:paraId="72532BA8"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Parents are responsible for ensuring medication supplied to the setting is in date, correctly labelled and contains sufficient doses for the duration required.</w:t>
      </w:r>
    </w:p>
    <w:p w14:paraId="7BBECB42"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Before administering medication, staff will confirm with the parent when the last dose was given. This information will be recorded on the Medication Administration Record.</w:t>
      </w:r>
    </w:p>
    <w:p w14:paraId="61888D4C"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Whenever reasonably practicable, medication will be administered by one suitably trained member of staff and independently witnessed by a second member of staff. Together they will verify:</w:t>
      </w:r>
    </w:p>
    <w:p w14:paraId="4EA19338"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correct child;</w:t>
      </w:r>
    </w:p>
    <w:p w14:paraId="2799B9CA"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correct medication;</w:t>
      </w:r>
    </w:p>
    <w:p w14:paraId="4F794A2E"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correct dosage;</w:t>
      </w:r>
    </w:p>
    <w:p w14:paraId="7B1FB1B5"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correct time; and</w:t>
      </w:r>
    </w:p>
    <w:p w14:paraId="09F15548"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correct route of administration.</w:t>
      </w:r>
    </w:p>
    <w:p w14:paraId="0A616D9F"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lastRenderedPageBreak/>
        <w:t>Following administration, both members of staff will sign the Medication Administration Record. Parents will be informed of the time and dosage administered and asked to sign the record upon collection.</w:t>
      </w:r>
    </w:p>
    <w:p w14:paraId="56B724A8"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Medication will always be offered respectfully and in a manner appropriate to the child's age and understanding. Under no circumstances will a child be forced to take medication.</w:t>
      </w:r>
    </w:p>
    <w:p w14:paraId="4B062E34"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If a child refuses medication:</w:t>
      </w:r>
    </w:p>
    <w:p w14:paraId="47274D51"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the refusal will be recorded;</w:t>
      </w:r>
    </w:p>
    <w:p w14:paraId="49CE00C1"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parents will be informed immediately; and</w:t>
      </w:r>
    </w:p>
    <w:p w14:paraId="7EFFCE44" w14:textId="77777777" w:rsidR="005A3A46" w:rsidRPr="00F572F8" w:rsidRDefault="005A3A46" w:rsidP="004E0F17">
      <w:pPr>
        <w:numPr>
          <w:ilvl w:val="1"/>
          <w:numId w:val="10"/>
        </w:numPr>
        <w:spacing w:after="300"/>
        <w:rPr>
          <w:rFonts w:cs="Arial"/>
          <w:bCs/>
          <w:sz w:val="24"/>
          <w:lang w:eastAsia="en-GB"/>
        </w:rPr>
      </w:pPr>
      <w:r w:rsidRPr="00F572F8">
        <w:rPr>
          <w:rFonts w:cs="Arial"/>
          <w:bCs/>
          <w:sz w:val="24"/>
          <w:lang w:eastAsia="en-GB"/>
        </w:rPr>
        <w:t>where the medication is essential, appropriate medical advice will be sought where necessary.</w:t>
      </w:r>
    </w:p>
    <w:p w14:paraId="369904F5" w14:textId="4816C2BE"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 xml:space="preserve">Where medication forms part of an ongoing medical condition such as asthma, epilepsy, diabetes or severe allergies, Lilly Brook </w:t>
      </w:r>
      <w:r w:rsidR="00545337">
        <w:rPr>
          <w:rFonts w:cs="Arial"/>
          <w:bCs/>
          <w:sz w:val="24"/>
          <w:lang w:eastAsia="en-GB"/>
        </w:rPr>
        <w:t>Preschool</w:t>
      </w:r>
      <w:r w:rsidRPr="00F572F8">
        <w:rPr>
          <w:rFonts w:cs="Arial"/>
          <w:bCs/>
          <w:sz w:val="24"/>
          <w:lang w:eastAsia="en-GB"/>
        </w:rPr>
        <w:t xml:space="preserve"> will work in partnership with parents and relevant healthcare professionals to implement an Individual Healthcare Plan where appropriate.</w:t>
      </w:r>
    </w:p>
    <w:p w14:paraId="27600764" w14:textId="77777777" w:rsidR="005A3A46" w:rsidRPr="00F572F8" w:rsidRDefault="005A3A46" w:rsidP="004E0F17">
      <w:pPr>
        <w:numPr>
          <w:ilvl w:val="0"/>
          <w:numId w:val="10"/>
        </w:numPr>
        <w:spacing w:after="300"/>
        <w:rPr>
          <w:rFonts w:cs="Arial"/>
          <w:bCs/>
          <w:sz w:val="24"/>
          <w:lang w:eastAsia="en-GB"/>
        </w:rPr>
      </w:pPr>
      <w:r w:rsidRPr="00F572F8">
        <w:rPr>
          <w:rFonts w:cs="Arial"/>
          <w:bCs/>
          <w:sz w:val="24"/>
          <w:lang w:eastAsia="en-GB"/>
        </w:rPr>
        <w:t>Medication Administration Records will be retained in accordance with the setting's Record Retention Policy.</w:t>
      </w:r>
    </w:p>
    <w:p w14:paraId="1E4DE2C1" w14:textId="092038C9" w:rsidR="005A3A46" w:rsidRPr="00F572F8" w:rsidRDefault="005A3A46" w:rsidP="005A3A46">
      <w:pPr>
        <w:pStyle w:val="Heading2"/>
        <w:rPr>
          <w:rFonts w:cs="Arial"/>
          <w:sz w:val="24"/>
          <w:szCs w:val="24"/>
        </w:rPr>
      </w:pPr>
      <w:bookmarkStart w:id="10" w:name="_Toc237025513"/>
      <w:r w:rsidRPr="00F572F8">
        <w:rPr>
          <w:rFonts w:cs="Arial"/>
          <w:sz w:val="24"/>
          <w:szCs w:val="24"/>
        </w:rPr>
        <w:t>Emergency Medication</w:t>
      </w:r>
      <w:bookmarkEnd w:id="10"/>
    </w:p>
    <w:p w14:paraId="2D00BAB7" w14:textId="5F234153" w:rsidR="005A3A46" w:rsidRPr="00F572F8" w:rsidRDefault="005A3A46" w:rsidP="005A3A46">
      <w:pPr>
        <w:spacing w:after="300"/>
        <w:rPr>
          <w:rFonts w:cs="Arial"/>
          <w:bCs/>
          <w:sz w:val="24"/>
          <w:lang w:eastAsia="en-GB"/>
        </w:rPr>
      </w:pPr>
      <w:r w:rsidRPr="00F572F8">
        <w:rPr>
          <w:rFonts w:cs="Arial"/>
          <w:bCs/>
          <w:sz w:val="24"/>
          <w:lang w:eastAsia="en-GB"/>
        </w:rPr>
        <w:t>Emergency medication, including inhalers, adrenaline auto-injectors (EpiPens), Buccal Midazolam or any other prescribed life-saving medication, will be stored so it is immediately accessible to trained members of staff whilst remaining inaccessible to children.</w:t>
      </w:r>
    </w:p>
    <w:p w14:paraId="1007C597" w14:textId="77777777" w:rsidR="005A3A46" w:rsidRPr="00F572F8" w:rsidRDefault="005A3A46" w:rsidP="005A3A46">
      <w:pPr>
        <w:spacing w:after="300"/>
        <w:rPr>
          <w:rFonts w:cs="Arial"/>
          <w:bCs/>
          <w:sz w:val="24"/>
          <w:lang w:eastAsia="en-GB"/>
        </w:rPr>
      </w:pPr>
      <w:r w:rsidRPr="00F572F8">
        <w:rPr>
          <w:rFonts w:cs="Arial"/>
          <w:bCs/>
          <w:sz w:val="24"/>
          <w:lang w:eastAsia="en-GB"/>
        </w:rPr>
        <w:t xml:space="preserve">Relevant staff will receive appropriate instruction or training before administering emergency medication, and Individual Healthcare Plans will be </w:t>
      </w:r>
      <w:proofErr w:type="gramStart"/>
      <w:r w:rsidRPr="00F572F8">
        <w:rPr>
          <w:rFonts w:cs="Arial"/>
          <w:bCs/>
          <w:sz w:val="24"/>
          <w:lang w:eastAsia="en-GB"/>
        </w:rPr>
        <w:t>followed at all times</w:t>
      </w:r>
      <w:proofErr w:type="gramEnd"/>
      <w:r w:rsidRPr="00F572F8">
        <w:rPr>
          <w:rFonts w:cs="Arial"/>
          <w:bCs/>
          <w:sz w:val="24"/>
          <w:lang w:eastAsia="en-GB"/>
        </w:rPr>
        <w:t>.</w:t>
      </w:r>
    </w:p>
    <w:p w14:paraId="051C8698" w14:textId="77777777" w:rsidR="005A3A46" w:rsidRPr="00F572F8" w:rsidRDefault="005A3A46" w:rsidP="005A3A46">
      <w:pPr>
        <w:pStyle w:val="Heading2"/>
        <w:rPr>
          <w:rFonts w:cs="Arial"/>
          <w:sz w:val="24"/>
          <w:szCs w:val="24"/>
        </w:rPr>
      </w:pPr>
      <w:bookmarkStart w:id="11" w:name="_Toc237025514"/>
      <w:r w:rsidRPr="00F572F8">
        <w:rPr>
          <w:rFonts w:cs="Arial"/>
          <w:sz w:val="24"/>
          <w:szCs w:val="24"/>
        </w:rPr>
        <w:t>Non-Prescription Medication</w:t>
      </w:r>
      <w:bookmarkEnd w:id="11"/>
    </w:p>
    <w:p w14:paraId="32643283" w14:textId="4229F84D" w:rsidR="005A3A46" w:rsidRPr="00F572F8" w:rsidRDefault="005A3A46" w:rsidP="005A3A46">
      <w:pPr>
        <w:spacing w:after="300"/>
        <w:rPr>
          <w:rFonts w:cs="Arial"/>
          <w:bCs/>
          <w:sz w:val="24"/>
          <w:lang w:eastAsia="en-GB"/>
        </w:rPr>
      </w:pPr>
      <w:r w:rsidRPr="00F572F8">
        <w:rPr>
          <w:rFonts w:cs="Arial"/>
          <w:bCs/>
          <w:sz w:val="24"/>
          <w:lang w:eastAsia="en-GB"/>
        </w:rPr>
        <w:t xml:space="preserve">Lilly Brook </w:t>
      </w:r>
      <w:r w:rsidR="00545337">
        <w:rPr>
          <w:rFonts w:cs="Arial"/>
          <w:bCs/>
          <w:sz w:val="24"/>
          <w:lang w:eastAsia="en-GB"/>
        </w:rPr>
        <w:t>Preschool</w:t>
      </w:r>
      <w:r w:rsidRPr="00F572F8">
        <w:rPr>
          <w:rFonts w:cs="Arial"/>
          <w:bCs/>
          <w:sz w:val="24"/>
          <w:lang w:eastAsia="en-GB"/>
        </w:rPr>
        <w:t xml:space="preserve"> does not administer non-prescription or over-the-counter medication.</w:t>
      </w:r>
    </w:p>
    <w:p w14:paraId="48F29565" w14:textId="77777777" w:rsidR="005A3A46" w:rsidRPr="00F572F8" w:rsidRDefault="005A3A46" w:rsidP="005A3A46">
      <w:pPr>
        <w:spacing w:after="300"/>
        <w:rPr>
          <w:rFonts w:cs="Arial"/>
          <w:bCs/>
          <w:sz w:val="24"/>
          <w:lang w:eastAsia="en-GB"/>
        </w:rPr>
      </w:pPr>
      <w:r w:rsidRPr="00F572F8">
        <w:rPr>
          <w:rFonts w:cs="Arial"/>
          <w:bCs/>
          <w:sz w:val="24"/>
          <w:lang w:eastAsia="en-GB"/>
        </w:rPr>
        <w:t>This includes, but is not limited to:</w:t>
      </w:r>
    </w:p>
    <w:p w14:paraId="1D5A1A50"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Calpol</w:t>
      </w:r>
    </w:p>
    <w:p w14:paraId="24B021A4"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Paracetamol</w:t>
      </w:r>
    </w:p>
    <w:p w14:paraId="14075B5C"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Ibuprofen</w:t>
      </w:r>
    </w:p>
    <w:p w14:paraId="79489689"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Nurofen</w:t>
      </w:r>
    </w:p>
    <w:p w14:paraId="70C3F5DC"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Cough and cold medicines</w:t>
      </w:r>
    </w:p>
    <w:p w14:paraId="28BBEEF0"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t>Teething gels</w:t>
      </w:r>
    </w:p>
    <w:p w14:paraId="4CCA23F6" w14:textId="77777777" w:rsidR="005A3A46" w:rsidRPr="00F572F8" w:rsidRDefault="005A3A46" w:rsidP="00EA37DB">
      <w:pPr>
        <w:numPr>
          <w:ilvl w:val="0"/>
          <w:numId w:val="11"/>
        </w:numPr>
        <w:rPr>
          <w:rFonts w:cs="Arial"/>
          <w:bCs/>
          <w:sz w:val="24"/>
          <w:lang w:eastAsia="en-GB"/>
        </w:rPr>
      </w:pPr>
      <w:r w:rsidRPr="00F572F8">
        <w:rPr>
          <w:rFonts w:cs="Arial"/>
          <w:bCs/>
          <w:sz w:val="24"/>
          <w:lang w:eastAsia="en-GB"/>
        </w:rPr>
        <w:lastRenderedPageBreak/>
        <w:t>Herbal remedies</w:t>
      </w:r>
    </w:p>
    <w:p w14:paraId="01D265BE" w14:textId="77777777" w:rsidR="005A3A46" w:rsidRDefault="005A3A46" w:rsidP="00EA37DB">
      <w:pPr>
        <w:numPr>
          <w:ilvl w:val="0"/>
          <w:numId w:val="11"/>
        </w:numPr>
        <w:rPr>
          <w:rFonts w:cs="Arial"/>
          <w:bCs/>
          <w:sz w:val="24"/>
          <w:lang w:eastAsia="en-GB"/>
        </w:rPr>
      </w:pPr>
      <w:r w:rsidRPr="00F572F8">
        <w:rPr>
          <w:rFonts w:cs="Arial"/>
          <w:bCs/>
          <w:sz w:val="24"/>
          <w:lang w:eastAsia="en-GB"/>
        </w:rPr>
        <w:t>Homeopathic medicines</w:t>
      </w:r>
    </w:p>
    <w:p w14:paraId="3362D82E" w14:textId="77777777" w:rsidR="00EA37DB" w:rsidRPr="00F572F8" w:rsidRDefault="00EA37DB" w:rsidP="00EA37DB">
      <w:pPr>
        <w:ind w:left="720"/>
        <w:rPr>
          <w:rFonts w:cs="Arial"/>
          <w:bCs/>
          <w:sz w:val="24"/>
          <w:lang w:eastAsia="en-GB"/>
        </w:rPr>
      </w:pPr>
    </w:p>
    <w:p w14:paraId="7F95E789" w14:textId="77777777" w:rsidR="005A3A46" w:rsidRPr="00F572F8" w:rsidRDefault="005A3A46" w:rsidP="005A3A46">
      <w:pPr>
        <w:spacing w:after="300"/>
        <w:rPr>
          <w:rFonts w:cs="Arial"/>
          <w:bCs/>
          <w:sz w:val="24"/>
          <w:lang w:eastAsia="en-GB"/>
        </w:rPr>
      </w:pPr>
      <w:r w:rsidRPr="00F572F8">
        <w:rPr>
          <w:rFonts w:cs="Arial"/>
          <w:bCs/>
          <w:sz w:val="24"/>
          <w:lang w:eastAsia="en-GB"/>
        </w:rPr>
        <w:t>Parents must inform the setting if their child has received any non-prescription medication before attending, including the name of the medication, dosage, time administered and the reason it was given.</w:t>
      </w:r>
    </w:p>
    <w:p w14:paraId="34E077D8" w14:textId="77777777" w:rsidR="005A3A46" w:rsidRPr="00F572F8" w:rsidRDefault="005A3A46" w:rsidP="005A3A46">
      <w:pPr>
        <w:spacing w:after="300"/>
        <w:rPr>
          <w:rFonts w:cs="Arial"/>
          <w:bCs/>
          <w:sz w:val="24"/>
          <w:lang w:eastAsia="en-GB"/>
        </w:rPr>
      </w:pPr>
      <w:r w:rsidRPr="00F572F8">
        <w:rPr>
          <w:rFonts w:cs="Arial"/>
          <w:bCs/>
          <w:sz w:val="24"/>
          <w:lang w:eastAsia="en-GB"/>
        </w:rPr>
        <w:t>Where paracetamol, ibuprofen or similar medication has been administered to reduce a temperature or mask symptoms of illness, children must not attend the setting until they are well enough to do so in accordance with this policy.</w:t>
      </w:r>
    </w:p>
    <w:p w14:paraId="22627ACD" w14:textId="5ACC02ED" w:rsidR="005A3A46" w:rsidRPr="00F572F8" w:rsidRDefault="005A3A46" w:rsidP="005A3A46">
      <w:pPr>
        <w:spacing w:after="300"/>
        <w:rPr>
          <w:rFonts w:cs="Arial"/>
          <w:bCs/>
          <w:sz w:val="24"/>
          <w:lang w:eastAsia="en-GB"/>
        </w:rPr>
      </w:pPr>
      <w:r w:rsidRPr="00F572F8">
        <w:rPr>
          <w:rFonts w:cs="Arial"/>
          <w:bCs/>
          <w:sz w:val="24"/>
          <w:lang w:eastAsia="en-GB"/>
        </w:rPr>
        <w:t xml:space="preserve">Failure to disclose medication that has been administered prior to </w:t>
      </w:r>
      <w:r w:rsidR="00EA37DB" w:rsidRPr="00F572F8">
        <w:rPr>
          <w:rFonts w:cs="Arial"/>
          <w:bCs/>
          <w:sz w:val="24"/>
          <w:lang w:eastAsia="en-GB"/>
        </w:rPr>
        <w:t>attendance or</w:t>
      </w:r>
      <w:r w:rsidRPr="00F572F8">
        <w:rPr>
          <w:rFonts w:cs="Arial"/>
          <w:bCs/>
          <w:sz w:val="24"/>
          <w:lang w:eastAsia="en-GB"/>
        </w:rPr>
        <w:t xml:space="preserve"> administering medication to mask symptoms </w:t>
      </w:r>
      <w:proofErr w:type="gramStart"/>
      <w:r w:rsidRPr="00F572F8">
        <w:rPr>
          <w:rFonts w:cs="Arial"/>
          <w:bCs/>
          <w:sz w:val="24"/>
          <w:lang w:eastAsia="en-GB"/>
        </w:rPr>
        <w:t>in order for</w:t>
      </w:r>
      <w:proofErr w:type="gramEnd"/>
      <w:r w:rsidRPr="00F572F8">
        <w:rPr>
          <w:rFonts w:cs="Arial"/>
          <w:bCs/>
          <w:sz w:val="24"/>
          <w:lang w:eastAsia="en-GB"/>
        </w:rPr>
        <w:t xml:space="preserve"> a child to attend, may be considered a safeguarding concern and will be managed in accordance with the Safeguarding and Child Protection Policy.</w:t>
      </w:r>
    </w:p>
    <w:p w14:paraId="2AB4C5F8" w14:textId="77777777" w:rsidR="005A3A46" w:rsidRDefault="005A3A46" w:rsidP="005A3A46">
      <w:pPr>
        <w:pStyle w:val="Heading2"/>
        <w:rPr>
          <w:rFonts w:cs="Arial"/>
          <w:sz w:val="24"/>
          <w:szCs w:val="24"/>
        </w:rPr>
      </w:pPr>
      <w:bookmarkStart w:id="12" w:name="_Toc237025515"/>
      <w:r w:rsidRPr="00F572F8">
        <w:rPr>
          <w:rFonts w:cs="Arial"/>
          <w:sz w:val="24"/>
          <w:szCs w:val="24"/>
        </w:rPr>
        <w:t>Storage of Medication</w:t>
      </w:r>
      <w:bookmarkEnd w:id="12"/>
    </w:p>
    <w:p w14:paraId="117709FF" w14:textId="77777777" w:rsidR="00EA37DB" w:rsidRPr="00EA37DB" w:rsidRDefault="00EA37DB" w:rsidP="00EA37DB">
      <w:pPr>
        <w:rPr>
          <w:lang w:eastAsia="en-GB"/>
        </w:rPr>
      </w:pPr>
    </w:p>
    <w:p w14:paraId="741B886B"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All children's medication will be stored securely in accordance with the manufacturer's instructions and always kept out of the reach of children.</w:t>
      </w:r>
    </w:p>
    <w:p w14:paraId="5F4D5C18" w14:textId="610D9EBF"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 xml:space="preserve">Medication requiring refrigeration will be stored in </w:t>
      </w:r>
      <w:r w:rsidR="00955950">
        <w:rPr>
          <w:rFonts w:cs="Arial"/>
          <w:bCs/>
          <w:sz w:val="24"/>
          <w:lang w:eastAsia="en-GB"/>
        </w:rPr>
        <w:t>the</w:t>
      </w:r>
      <w:r w:rsidRPr="00F572F8">
        <w:rPr>
          <w:rFonts w:cs="Arial"/>
          <w:bCs/>
          <w:sz w:val="24"/>
          <w:lang w:eastAsia="en-GB"/>
        </w:rPr>
        <w:t xml:space="preserve"> refrigerator that is inaccessible to children.</w:t>
      </w:r>
    </w:p>
    <w:p w14:paraId="35D2DBDC"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Emergency medication will remain readily accessible to staff whilst continuing to be stored safely.</w:t>
      </w:r>
    </w:p>
    <w:p w14:paraId="75496A46"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Medication will only be accepted where it is clearly labelled with the child's name and supplied in the original pharmacy-dispensed container.</w:t>
      </w:r>
    </w:p>
    <w:p w14:paraId="1C7EFA17"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Medication that is not correctly labelled, is out of date, or belongs to another individual will not be accepted.</w:t>
      </w:r>
    </w:p>
    <w:p w14:paraId="4E4D052B"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Parents are responsible for collecting medication at the end of each session unless alternative arrangements have been agreed.</w:t>
      </w:r>
    </w:p>
    <w:p w14:paraId="7BCC2107" w14:textId="77777777" w:rsidR="005A3A46" w:rsidRPr="00F572F8" w:rsidRDefault="005A3A46" w:rsidP="004E0F17">
      <w:pPr>
        <w:numPr>
          <w:ilvl w:val="0"/>
          <w:numId w:val="12"/>
        </w:numPr>
        <w:spacing w:after="300"/>
        <w:rPr>
          <w:rFonts w:cs="Arial"/>
          <w:bCs/>
          <w:sz w:val="24"/>
          <w:lang w:eastAsia="en-GB"/>
        </w:rPr>
      </w:pPr>
      <w:r w:rsidRPr="00F572F8">
        <w:rPr>
          <w:rFonts w:cs="Arial"/>
          <w:bCs/>
          <w:sz w:val="24"/>
          <w:lang w:eastAsia="en-GB"/>
        </w:rPr>
        <w:t>Any expired or no longer required medication will be returned to parents for safe disposal.</w:t>
      </w:r>
    </w:p>
    <w:p w14:paraId="572DAAF4" w14:textId="77777777" w:rsidR="005A3A46" w:rsidRPr="00F572F8" w:rsidRDefault="005A3A46" w:rsidP="005A3A46">
      <w:pPr>
        <w:pStyle w:val="Heading2"/>
        <w:rPr>
          <w:rFonts w:cs="Arial"/>
          <w:sz w:val="24"/>
          <w:szCs w:val="24"/>
        </w:rPr>
      </w:pPr>
      <w:bookmarkStart w:id="13" w:name="_Toc237025517"/>
      <w:r w:rsidRPr="00F572F8">
        <w:rPr>
          <w:rFonts w:cs="Arial"/>
          <w:sz w:val="24"/>
          <w:szCs w:val="24"/>
        </w:rPr>
        <w:t>Medication Errors</w:t>
      </w:r>
      <w:bookmarkEnd w:id="13"/>
    </w:p>
    <w:p w14:paraId="0E0440F0" w14:textId="77777777" w:rsidR="005A3A46" w:rsidRPr="00F572F8" w:rsidRDefault="005A3A46" w:rsidP="005A3A46">
      <w:pPr>
        <w:spacing w:after="300"/>
        <w:rPr>
          <w:rFonts w:cs="Arial"/>
          <w:bCs/>
          <w:sz w:val="24"/>
          <w:lang w:eastAsia="en-GB"/>
        </w:rPr>
      </w:pPr>
      <w:r w:rsidRPr="00F572F8">
        <w:rPr>
          <w:rFonts w:cs="Arial"/>
          <w:bCs/>
          <w:sz w:val="24"/>
          <w:lang w:eastAsia="en-GB"/>
        </w:rPr>
        <w:t>In the unlikely event of a medication error, omission or near miss:</w:t>
      </w:r>
    </w:p>
    <w:p w14:paraId="543BF90C" w14:textId="77777777" w:rsidR="005A3A46" w:rsidRPr="00F572F8" w:rsidRDefault="005A3A46" w:rsidP="00EA37DB">
      <w:pPr>
        <w:numPr>
          <w:ilvl w:val="0"/>
          <w:numId w:val="14"/>
        </w:numPr>
        <w:rPr>
          <w:rFonts w:cs="Arial"/>
          <w:bCs/>
          <w:sz w:val="24"/>
          <w:lang w:eastAsia="en-GB"/>
        </w:rPr>
      </w:pPr>
      <w:r w:rsidRPr="00F572F8">
        <w:rPr>
          <w:rFonts w:cs="Arial"/>
          <w:bCs/>
          <w:sz w:val="24"/>
          <w:lang w:eastAsia="en-GB"/>
        </w:rPr>
        <w:t>the Manager will be informed immediately;</w:t>
      </w:r>
    </w:p>
    <w:p w14:paraId="1BCE349A" w14:textId="77777777" w:rsidR="005A3A46" w:rsidRPr="00F572F8" w:rsidRDefault="005A3A46" w:rsidP="00EA37DB">
      <w:pPr>
        <w:numPr>
          <w:ilvl w:val="0"/>
          <w:numId w:val="14"/>
        </w:numPr>
        <w:rPr>
          <w:rFonts w:cs="Arial"/>
          <w:bCs/>
          <w:sz w:val="24"/>
          <w:lang w:eastAsia="en-GB"/>
        </w:rPr>
      </w:pPr>
      <w:r w:rsidRPr="00F572F8">
        <w:rPr>
          <w:rFonts w:cs="Arial"/>
          <w:bCs/>
          <w:sz w:val="24"/>
          <w:lang w:eastAsia="en-GB"/>
        </w:rPr>
        <w:t>parents will be notified without delay;</w:t>
      </w:r>
    </w:p>
    <w:p w14:paraId="50C4B95B" w14:textId="77777777" w:rsidR="005A3A46" w:rsidRPr="00F572F8" w:rsidRDefault="005A3A46" w:rsidP="00EA37DB">
      <w:pPr>
        <w:numPr>
          <w:ilvl w:val="0"/>
          <w:numId w:val="14"/>
        </w:numPr>
        <w:rPr>
          <w:rFonts w:cs="Arial"/>
          <w:bCs/>
          <w:sz w:val="24"/>
          <w:lang w:eastAsia="en-GB"/>
        </w:rPr>
      </w:pPr>
      <w:r w:rsidRPr="00F572F8">
        <w:rPr>
          <w:rFonts w:cs="Arial"/>
          <w:bCs/>
          <w:sz w:val="24"/>
          <w:lang w:eastAsia="en-GB"/>
        </w:rPr>
        <w:t>appropriate medical advice will be sought where necessary;</w:t>
      </w:r>
    </w:p>
    <w:p w14:paraId="2607C7DA" w14:textId="10FAFFC1" w:rsidR="005A3A46" w:rsidRPr="00F572F8" w:rsidRDefault="005A3A46" w:rsidP="00EA37DB">
      <w:pPr>
        <w:numPr>
          <w:ilvl w:val="0"/>
          <w:numId w:val="14"/>
        </w:numPr>
        <w:rPr>
          <w:rFonts w:cs="Arial"/>
          <w:bCs/>
          <w:sz w:val="24"/>
          <w:lang w:eastAsia="en-GB"/>
        </w:rPr>
      </w:pPr>
      <w:r w:rsidRPr="00F572F8">
        <w:rPr>
          <w:rFonts w:cs="Arial"/>
          <w:bCs/>
          <w:sz w:val="24"/>
          <w:lang w:eastAsia="en-GB"/>
        </w:rPr>
        <w:t>the incident will be fully documented</w:t>
      </w:r>
    </w:p>
    <w:p w14:paraId="138AD056" w14:textId="77777777" w:rsidR="005A3A46" w:rsidRDefault="005A3A46" w:rsidP="00EA37DB">
      <w:pPr>
        <w:numPr>
          <w:ilvl w:val="0"/>
          <w:numId w:val="14"/>
        </w:numPr>
        <w:rPr>
          <w:rFonts w:cs="Arial"/>
          <w:bCs/>
          <w:sz w:val="24"/>
          <w:lang w:eastAsia="en-GB"/>
        </w:rPr>
      </w:pPr>
      <w:r w:rsidRPr="00F572F8">
        <w:rPr>
          <w:rFonts w:cs="Arial"/>
          <w:bCs/>
          <w:sz w:val="24"/>
          <w:lang w:eastAsia="en-GB"/>
        </w:rPr>
        <w:lastRenderedPageBreak/>
        <w:t>the circumstances will be reviewed to identify any learning and prevent recurrence.</w:t>
      </w:r>
    </w:p>
    <w:p w14:paraId="0BAD06F8" w14:textId="77777777" w:rsidR="00EA37DB" w:rsidRPr="00F572F8" w:rsidRDefault="00EA37DB" w:rsidP="00EA37DB">
      <w:pPr>
        <w:ind w:left="720"/>
        <w:rPr>
          <w:rFonts w:cs="Arial"/>
          <w:bCs/>
          <w:sz w:val="24"/>
          <w:lang w:eastAsia="en-GB"/>
        </w:rPr>
      </w:pPr>
    </w:p>
    <w:p w14:paraId="7C261454" w14:textId="77777777" w:rsidR="0017479A" w:rsidRPr="00F572F8" w:rsidRDefault="0017479A" w:rsidP="0017479A">
      <w:pPr>
        <w:spacing w:after="300"/>
        <w:rPr>
          <w:rFonts w:cs="Arial"/>
          <w:spacing w:val="-4"/>
          <w:sz w:val="24"/>
          <w:lang w:eastAsia="en-GB"/>
        </w:rPr>
      </w:pPr>
      <w:r w:rsidRPr="00F572F8">
        <w:rPr>
          <w:rFonts w:cs="Arial"/>
          <w:b/>
          <w:bCs/>
          <w:spacing w:val="-11"/>
          <w:sz w:val="24"/>
          <w:lang w:eastAsia="en-GB"/>
        </w:rPr>
        <w:t>Storage</w:t>
      </w:r>
    </w:p>
    <w:p w14:paraId="5BE6CD3B" w14:textId="6A02CFF3" w:rsidR="0017479A" w:rsidRDefault="0017479A" w:rsidP="00955950">
      <w:pPr>
        <w:spacing w:after="300"/>
        <w:contextualSpacing/>
        <w:rPr>
          <w:rFonts w:cs="Arial"/>
          <w:color w:val="3E3E3E"/>
          <w:spacing w:val="-4"/>
          <w:sz w:val="24"/>
          <w:lang w:eastAsia="en-GB"/>
        </w:rPr>
      </w:pPr>
      <w:r w:rsidRPr="00F572F8">
        <w:rPr>
          <w:rFonts w:cs="Arial"/>
          <w:color w:val="3E3E3E"/>
          <w:spacing w:val="-4"/>
          <w:sz w:val="24"/>
          <w:lang w:eastAsia="en-GB"/>
        </w:rPr>
        <w:t xml:space="preserve">All medication for children must have the child's name clearly written on the original container and kept in </w:t>
      </w:r>
      <w:r w:rsidR="00396C63" w:rsidRPr="00F572F8">
        <w:rPr>
          <w:rFonts w:cs="Arial"/>
          <w:color w:val="3E3E3E"/>
          <w:spacing w:val="-4"/>
          <w:sz w:val="24"/>
          <w:lang w:eastAsia="en-GB"/>
        </w:rPr>
        <w:t>the kitchen cupboard</w:t>
      </w:r>
      <w:r w:rsidRPr="00F572F8">
        <w:rPr>
          <w:rFonts w:cs="Arial"/>
          <w:color w:val="3E3E3E"/>
          <w:spacing w:val="-4"/>
          <w:sz w:val="24"/>
          <w:lang w:eastAsia="en-GB"/>
        </w:rPr>
        <w:t>, which is always out of reach of all children and under supervision. If this box is left unguarded at any time throughout the day, we have a procedure in place to ensure the safety of any child or adult in the preschool, including visitors, parents and siblings able to access the area.</w:t>
      </w:r>
    </w:p>
    <w:p w14:paraId="4774F945" w14:textId="77777777" w:rsidR="00EA37DB" w:rsidRPr="00F572F8" w:rsidRDefault="00EA37DB" w:rsidP="00955950">
      <w:pPr>
        <w:spacing w:after="300"/>
        <w:contextualSpacing/>
        <w:rPr>
          <w:rFonts w:cs="Arial"/>
          <w:color w:val="3E3E3E"/>
          <w:spacing w:val="-4"/>
          <w:sz w:val="24"/>
          <w:lang w:eastAsia="en-GB"/>
        </w:rPr>
      </w:pPr>
    </w:p>
    <w:p w14:paraId="405C2DDF" w14:textId="1F99BBC7" w:rsidR="0017479A" w:rsidRPr="00F572F8" w:rsidRDefault="0017479A" w:rsidP="0017479A">
      <w:pPr>
        <w:spacing w:after="300"/>
        <w:rPr>
          <w:rFonts w:cs="Arial"/>
          <w:color w:val="3E3E3E"/>
          <w:spacing w:val="-4"/>
          <w:sz w:val="24"/>
          <w:lang w:eastAsia="en-GB"/>
        </w:rPr>
      </w:pPr>
      <w:r w:rsidRPr="00F572F8">
        <w:rPr>
          <w:rFonts w:cs="Arial"/>
          <w:color w:val="3E3E3E"/>
          <w:spacing w:val="-4"/>
          <w:sz w:val="24"/>
          <w:lang w:eastAsia="en-GB"/>
        </w:rPr>
        <w:t>Emergency medication, such as inhalers and EpiPens, will be within easy reach of staff in case of an immediate nee</w:t>
      </w:r>
      <w:r w:rsidR="00396C63" w:rsidRPr="00F572F8">
        <w:rPr>
          <w:rFonts w:cs="Arial"/>
          <w:color w:val="3E3E3E"/>
          <w:spacing w:val="-4"/>
          <w:sz w:val="24"/>
          <w:lang w:eastAsia="en-GB"/>
        </w:rPr>
        <w:t>d</w:t>
      </w:r>
      <w:r w:rsidRPr="00F572F8">
        <w:rPr>
          <w:rFonts w:cs="Arial"/>
          <w:color w:val="3E3E3E"/>
          <w:spacing w:val="-4"/>
          <w:sz w:val="24"/>
          <w:lang w:eastAsia="en-GB"/>
        </w:rPr>
        <w:t xml:space="preserve">, but will </w:t>
      </w:r>
      <w:r w:rsidR="00EA37DB" w:rsidRPr="00F572F8">
        <w:rPr>
          <w:rFonts w:cs="Arial"/>
          <w:color w:val="3E3E3E"/>
          <w:spacing w:val="-4"/>
          <w:sz w:val="24"/>
          <w:lang w:eastAsia="en-GB"/>
        </w:rPr>
        <w:t>always remain out of children’s reach and under supervision</w:t>
      </w:r>
      <w:r w:rsidRPr="00F572F8">
        <w:rPr>
          <w:rFonts w:cs="Arial"/>
          <w:color w:val="3E3E3E"/>
          <w:spacing w:val="-4"/>
          <w:sz w:val="24"/>
          <w:lang w:eastAsia="en-GB"/>
        </w:rPr>
        <w:t>.</w:t>
      </w:r>
    </w:p>
    <w:p w14:paraId="2B588AE5" w14:textId="77777777" w:rsidR="0017479A" w:rsidRPr="00F572F8" w:rsidRDefault="0017479A" w:rsidP="0017479A">
      <w:pPr>
        <w:spacing w:after="300"/>
        <w:rPr>
          <w:rFonts w:cs="Arial"/>
          <w:b/>
          <w:bCs/>
          <w:sz w:val="24"/>
        </w:rPr>
      </w:pPr>
      <w:r w:rsidRPr="00F572F8">
        <w:rPr>
          <w:rFonts w:cs="Arial"/>
          <w:color w:val="3E3E3E"/>
          <w:spacing w:val="-4"/>
          <w:sz w:val="24"/>
          <w:lang w:eastAsia="en-GB"/>
        </w:rPr>
        <w:t>Any antibiotics requiring refrigeration must be kept in an area inaccessible to children</w:t>
      </w:r>
      <w:r w:rsidRPr="00F572F8">
        <w:rPr>
          <w:rFonts w:cs="Arial"/>
          <w:b/>
          <w:bCs/>
          <w:sz w:val="24"/>
        </w:rPr>
        <w:t>.</w:t>
      </w:r>
    </w:p>
    <w:p w14:paraId="7ED54695" w14:textId="77777777"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Parents must inform us of any medication children are on and duration of taking.</w:t>
      </w:r>
    </w:p>
    <w:p w14:paraId="5701C8B3" w14:textId="3CB35776"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 xml:space="preserve">Parents must inform us of any instances of giving ibuprofen or paracetamol products before attendance and reasons for giving. This is incredibly important as if an emergency occurred and a child needed hospitalisation for any </w:t>
      </w:r>
      <w:proofErr w:type="gramStart"/>
      <w:r w:rsidRPr="00F572F8">
        <w:rPr>
          <w:rFonts w:cs="Arial"/>
          <w:sz w:val="24"/>
        </w:rPr>
        <w:t>reason</w:t>
      </w:r>
      <w:proofErr w:type="gramEnd"/>
      <w:r w:rsidRPr="00F572F8">
        <w:rPr>
          <w:rFonts w:cs="Arial"/>
          <w:sz w:val="24"/>
        </w:rPr>
        <w:t xml:space="preserve"> we would be expected to know how much and when they had a last dosage with the name of the medication.</w:t>
      </w:r>
      <w:r w:rsidR="00396C63" w:rsidRPr="00F572F8">
        <w:rPr>
          <w:rFonts w:cs="Arial"/>
          <w:sz w:val="24"/>
        </w:rPr>
        <w:t xml:space="preserve"> You may be asked on entry each morning.</w:t>
      </w:r>
    </w:p>
    <w:p w14:paraId="7A7D5D8E" w14:textId="77777777"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 xml:space="preserve">Medication forms must be complete. </w:t>
      </w:r>
    </w:p>
    <w:p w14:paraId="367B0B52" w14:textId="20027C39"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 xml:space="preserve">Children must not attend if paracetamol/ ibuprofen/ </w:t>
      </w:r>
      <w:r w:rsidR="00EA37DB" w:rsidRPr="00F572F8">
        <w:rPr>
          <w:rFonts w:cs="Arial"/>
          <w:sz w:val="24"/>
        </w:rPr>
        <w:t>Nurofen</w:t>
      </w:r>
      <w:r w:rsidRPr="00F572F8">
        <w:rPr>
          <w:rFonts w:cs="Arial"/>
          <w:sz w:val="24"/>
        </w:rPr>
        <w:t xml:space="preserve">/ Calpol product have been given to subdue a temperature. If a child </w:t>
      </w:r>
      <w:r w:rsidR="00EA37DB" w:rsidRPr="00F572F8">
        <w:rPr>
          <w:rFonts w:cs="Arial"/>
          <w:sz w:val="24"/>
        </w:rPr>
        <w:t>discloses,</w:t>
      </w:r>
      <w:r w:rsidRPr="00F572F8">
        <w:rPr>
          <w:rFonts w:cs="Arial"/>
          <w:sz w:val="24"/>
        </w:rPr>
        <w:t xml:space="preserve"> they have been given medicine we are not aware </w:t>
      </w:r>
      <w:r w:rsidR="00EA37DB" w:rsidRPr="00F572F8">
        <w:rPr>
          <w:rFonts w:cs="Arial"/>
          <w:sz w:val="24"/>
        </w:rPr>
        <w:t>of, you</w:t>
      </w:r>
      <w:r w:rsidRPr="00F572F8">
        <w:rPr>
          <w:rFonts w:cs="Arial"/>
          <w:sz w:val="24"/>
        </w:rPr>
        <w:t xml:space="preserve"> will be called in to discuss </w:t>
      </w:r>
      <w:r w:rsidR="00EA37DB" w:rsidRPr="00F572F8">
        <w:rPr>
          <w:rFonts w:cs="Arial"/>
          <w:sz w:val="24"/>
        </w:rPr>
        <w:t>this,</w:t>
      </w:r>
      <w:r w:rsidRPr="00F572F8">
        <w:rPr>
          <w:rFonts w:cs="Arial"/>
          <w:sz w:val="24"/>
        </w:rPr>
        <w:t xml:space="preserve"> and this can become a safeguarding concern.</w:t>
      </w:r>
    </w:p>
    <w:p w14:paraId="296E10A6" w14:textId="7F7B35A2"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 xml:space="preserve">Medication should be clearly labelled with </w:t>
      </w:r>
      <w:r w:rsidR="00EA37DB" w:rsidRPr="00F572F8">
        <w:rPr>
          <w:rFonts w:cs="Arial"/>
          <w:sz w:val="24"/>
        </w:rPr>
        <w:t>child’s</w:t>
      </w:r>
      <w:r w:rsidRPr="00F572F8">
        <w:rPr>
          <w:rFonts w:cs="Arial"/>
          <w:sz w:val="24"/>
        </w:rPr>
        <w:t xml:space="preserve"> name in the container it was dispensed. Medication is only accepted if it is clearly dispensed to the child by name.</w:t>
      </w:r>
    </w:p>
    <w:p w14:paraId="7E816B32" w14:textId="77777777" w:rsidR="0017479A" w:rsidRPr="00F572F8" w:rsidRDefault="0017479A" w:rsidP="004E0F17">
      <w:pPr>
        <w:numPr>
          <w:ilvl w:val="0"/>
          <w:numId w:val="2"/>
        </w:numPr>
        <w:spacing w:before="100" w:beforeAutospacing="1" w:after="100" w:afterAutospacing="1"/>
        <w:contextualSpacing/>
        <w:rPr>
          <w:rFonts w:cs="Arial"/>
          <w:sz w:val="24"/>
        </w:rPr>
      </w:pPr>
      <w:r w:rsidRPr="00F572F8">
        <w:rPr>
          <w:rFonts w:cs="Arial"/>
          <w:sz w:val="24"/>
        </w:rPr>
        <w:t>We will not accept medication which is not clearly labelled with child’s details</w:t>
      </w:r>
    </w:p>
    <w:p w14:paraId="45FA5486" w14:textId="77777777" w:rsidR="0017479A" w:rsidRDefault="0017479A" w:rsidP="004E0F17">
      <w:pPr>
        <w:numPr>
          <w:ilvl w:val="0"/>
          <w:numId w:val="2"/>
        </w:numPr>
        <w:spacing w:before="100" w:beforeAutospacing="1" w:after="100" w:afterAutospacing="1"/>
        <w:contextualSpacing/>
        <w:rPr>
          <w:rFonts w:cs="Arial"/>
          <w:sz w:val="24"/>
        </w:rPr>
      </w:pPr>
      <w:r w:rsidRPr="00F572F8">
        <w:rPr>
          <w:rFonts w:cs="Arial"/>
          <w:sz w:val="24"/>
        </w:rPr>
        <w:t>If medication is given which is not for a child or labelled for another party this may be viewed as a safeguarding concern.</w:t>
      </w:r>
    </w:p>
    <w:p w14:paraId="17F416EB" w14:textId="77777777" w:rsidR="00EA37DB" w:rsidRPr="00F572F8" w:rsidRDefault="00EA37DB" w:rsidP="00EA37DB">
      <w:pPr>
        <w:spacing w:before="100" w:beforeAutospacing="1" w:after="100" w:afterAutospacing="1"/>
        <w:ind w:left="720"/>
        <w:contextualSpacing/>
        <w:rPr>
          <w:rFonts w:cs="Arial"/>
          <w:sz w:val="24"/>
        </w:rPr>
      </w:pPr>
    </w:p>
    <w:p w14:paraId="04A4E4F9" w14:textId="77777777" w:rsidR="00EA37DB" w:rsidRDefault="00EA37DB">
      <w:pPr>
        <w:spacing w:after="160" w:line="259" w:lineRule="auto"/>
        <w:rPr>
          <w:rFonts w:cs="Arial"/>
          <w:b/>
          <w:bCs/>
          <w:sz w:val="24"/>
        </w:rPr>
      </w:pPr>
      <w:bookmarkStart w:id="14" w:name="_Toc237025518"/>
      <w:r>
        <w:rPr>
          <w:rFonts w:cs="Arial"/>
          <w:b/>
          <w:bCs/>
          <w:sz w:val="24"/>
        </w:rPr>
        <w:br w:type="page"/>
      </w:r>
    </w:p>
    <w:p w14:paraId="2F898028" w14:textId="0A1FE51B" w:rsidR="0017479A" w:rsidRPr="00F572F8" w:rsidRDefault="00545337" w:rsidP="0017479A">
      <w:pPr>
        <w:keepNext/>
        <w:keepLines/>
        <w:spacing w:before="40"/>
        <w:outlineLvl w:val="1"/>
        <w:rPr>
          <w:rFonts w:cs="Arial"/>
          <w:b/>
          <w:bCs/>
          <w:sz w:val="24"/>
        </w:rPr>
      </w:pPr>
      <w:r>
        <w:rPr>
          <w:rFonts w:cs="Arial"/>
          <w:b/>
          <w:bCs/>
          <w:sz w:val="24"/>
        </w:rPr>
        <w:lastRenderedPageBreak/>
        <w:t>Preschool</w:t>
      </w:r>
      <w:r w:rsidR="0017479A" w:rsidRPr="00F572F8">
        <w:rPr>
          <w:rFonts w:cs="Arial"/>
          <w:b/>
          <w:bCs/>
          <w:sz w:val="24"/>
        </w:rPr>
        <w:t xml:space="preserve"> Exclusion Periods</w:t>
      </w:r>
      <w:bookmarkEnd w:id="14"/>
      <w:r w:rsidR="0017479A" w:rsidRPr="00F572F8">
        <w:rPr>
          <w:rFonts w:cs="Arial"/>
          <w:b/>
          <w:bCs/>
          <w:sz w:val="24"/>
        </w:rPr>
        <w:t xml:space="preserve"> </w:t>
      </w:r>
    </w:p>
    <w:p w14:paraId="49065273" w14:textId="77777777" w:rsidR="0017479A" w:rsidRPr="00F572F8" w:rsidRDefault="0017479A" w:rsidP="0017479A">
      <w:pPr>
        <w:spacing w:before="100" w:beforeAutospacing="1" w:after="100" w:afterAutospacing="1"/>
        <w:rPr>
          <w:rFonts w:cs="Arial"/>
          <w:sz w:val="24"/>
        </w:rPr>
      </w:pPr>
      <w:r w:rsidRPr="00F572F8">
        <w:rPr>
          <w:rFonts w:cs="Arial"/>
          <w:sz w:val="24"/>
        </w:rPr>
        <w:t>The following table provides the sickness exclusion policy adopted by the Lilly Brook Childcare LTD. We have taken on board recommendations by The Health Protection Agency although we reserve the right as an independent organisation to make independent decisions.</w:t>
      </w:r>
    </w:p>
    <w:tbl>
      <w:tblPr>
        <w:tblW w:w="0" w:type="auto"/>
        <w:tblCellMar>
          <w:top w:w="15" w:type="dxa"/>
          <w:left w:w="15" w:type="dxa"/>
          <w:bottom w:w="15" w:type="dxa"/>
          <w:right w:w="15" w:type="dxa"/>
        </w:tblCellMar>
        <w:tblLook w:val="04A0" w:firstRow="1" w:lastRow="0" w:firstColumn="1" w:lastColumn="0" w:noHBand="0" w:noVBand="1"/>
      </w:tblPr>
      <w:tblGrid>
        <w:gridCol w:w="2181"/>
        <w:gridCol w:w="6829"/>
      </w:tblGrid>
      <w:tr w:rsidR="0017479A" w:rsidRPr="00F572F8" w14:paraId="7E176D6F" w14:textId="77777777" w:rsidTr="00EA37DB">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1295F067"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Illness or Condition </w:t>
            </w:r>
          </w:p>
        </w:tc>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1D34651B"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Exclusion Period </w:t>
            </w:r>
          </w:p>
        </w:tc>
      </w:tr>
      <w:tr w:rsidR="0017479A" w:rsidRPr="00F572F8" w14:paraId="0964616D"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tcPr>
          <w:p w14:paraId="63CE371B" w14:textId="77777777" w:rsidR="0017479A" w:rsidRPr="00F572F8" w:rsidRDefault="0017479A" w:rsidP="0017479A">
            <w:pPr>
              <w:spacing w:before="100" w:beforeAutospacing="1" w:after="100" w:afterAutospacing="1"/>
              <w:rPr>
                <w:rFonts w:cs="Arial"/>
                <w:sz w:val="24"/>
              </w:rPr>
            </w:pPr>
            <w:r w:rsidRPr="00F572F8">
              <w:rPr>
                <w:rFonts w:cs="Arial"/>
                <w:sz w:val="24"/>
              </w:rPr>
              <w:t>Tonsilitis</w:t>
            </w:r>
          </w:p>
        </w:tc>
        <w:tc>
          <w:tcPr>
            <w:tcW w:w="0" w:type="auto"/>
            <w:tcBorders>
              <w:top w:val="single" w:sz="6" w:space="0" w:color="000000"/>
              <w:left w:val="single" w:sz="6" w:space="0" w:color="000000"/>
              <w:bottom w:val="single" w:sz="6" w:space="0" w:color="000000"/>
              <w:right w:val="single" w:sz="6" w:space="0" w:color="000000"/>
            </w:tcBorders>
            <w:vAlign w:val="center"/>
          </w:tcPr>
          <w:p w14:paraId="4097B1DB" w14:textId="77777777" w:rsidR="00012CFA" w:rsidRDefault="0017479A" w:rsidP="0017479A">
            <w:pPr>
              <w:keepNext/>
              <w:keepLines/>
              <w:spacing w:before="40"/>
              <w:outlineLvl w:val="1"/>
              <w:rPr>
                <w:rFonts w:cs="Arial"/>
                <w:sz w:val="24"/>
              </w:rPr>
            </w:pPr>
            <w:bookmarkStart w:id="15" w:name="_Toc237025519"/>
            <w:r w:rsidRPr="00F572F8">
              <w:rPr>
                <w:rFonts w:cs="Arial"/>
                <w:sz w:val="24"/>
              </w:rPr>
              <w:t>If a child has tonsilitis and is on antibiotics</w:t>
            </w:r>
            <w:r w:rsidR="00012CFA">
              <w:rPr>
                <w:rFonts w:cs="Arial"/>
                <w:sz w:val="24"/>
              </w:rPr>
              <w:t>.</w:t>
            </w:r>
            <w:r w:rsidRPr="00F572F8">
              <w:rPr>
                <w:rFonts w:cs="Arial"/>
                <w:sz w:val="24"/>
              </w:rPr>
              <w:t xml:space="preserve"> </w:t>
            </w:r>
          </w:p>
          <w:p w14:paraId="7924E358" w14:textId="6E954127" w:rsidR="0017479A" w:rsidRPr="00F572F8" w:rsidRDefault="0017479A" w:rsidP="0017479A">
            <w:pPr>
              <w:keepNext/>
              <w:keepLines/>
              <w:spacing w:before="40"/>
              <w:outlineLvl w:val="1"/>
              <w:rPr>
                <w:rFonts w:cs="Arial"/>
                <w:sz w:val="24"/>
              </w:rPr>
            </w:pPr>
            <w:r w:rsidRPr="00F572F8">
              <w:rPr>
                <w:rFonts w:cs="Arial"/>
                <w:sz w:val="24"/>
              </w:rPr>
              <w:t xml:space="preserve">Please return to </w:t>
            </w:r>
            <w:r w:rsidR="00545337">
              <w:rPr>
                <w:rFonts w:cs="Arial"/>
                <w:sz w:val="24"/>
              </w:rPr>
              <w:t>Preschool</w:t>
            </w:r>
            <w:r w:rsidRPr="00F572F8">
              <w:rPr>
                <w:rFonts w:cs="Arial"/>
                <w:sz w:val="24"/>
              </w:rPr>
              <w:t xml:space="preserve"> once your child is well again with no temperature and no cough.</w:t>
            </w:r>
            <w:bookmarkEnd w:id="15"/>
            <w:r w:rsidRPr="00F572F8">
              <w:rPr>
                <w:rFonts w:cs="Arial"/>
                <w:sz w:val="24"/>
              </w:rPr>
              <w:t xml:space="preserve"> </w:t>
            </w:r>
          </w:p>
          <w:p w14:paraId="17328D53" w14:textId="77777777" w:rsidR="0017479A" w:rsidRPr="00F572F8" w:rsidRDefault="0017479A" w:rsidP="0017479A">
            <w:pPr>
              <w:keepNext/>
              <w:keepLines/>
              <w:spacing w:before="40"/>
              <w:outlineLvl w:val="1"/>
              <w:rPr>
                <w:rFonts w:cs="Arial"/>
                <w:sz w:val="24"/>
              </w:rPr>
            </w:pPr>
            <w:bookmarkStart w:id="16" w:name="_Toc237025520"/>
            <w:r w:rsidRPr="00F572F8">
              <w:rPr>
                <w:rFonts w:cs="Arial"/>
                <w:sz w:val="24"/>
              </w:rPr>
              <w:t xml:space="preserve">Guidance for absence of this type is 5 – </w:t>
            </w:r>
            <w:proofErr w:type="gramStart"/>
            <w:r w:rsidRPr="00F572F8">
              <w:rPr>
                <w:rFonts w:cs="Arial"/>
                <w:sz w:val="24"/>
              </w:rPr>
              <w:t>7  days</w:t>
            </w:r>
            <w:proofErr w:type="gramEnd"/>
            <w:r w:rsidRPr="00F572F8">
              <w:rPr>
                <w:rFonts w:cs="Arial"/>
                <w:sz w:val="24"/>
              </w:rPr>
              <w:t xml:space="preserve"> from onset.</w:t>
            </w:r>
            <w:bookmarkEnd w:id="16"/>
          </w:p>
        </w:tc>
      </w:tr>
      <w:tr w:rsidR="0017479A" w:rsidRPr="00F572F8" w14:paraId="51616CA0"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6AFA55E2"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Bronchiolitis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47DFCC" w14:textId="145DE585" w:rsidR="0017479A" w:rsidRPr="00F572F8" w:rsidRDefault="0017479A" w:rsidP="00EA37DB">
            <w:pPr>
              <w:spacing w:before="100" w:beforeAutospacing="1" w:after="100" w:afterAutospacing="1"/>
              <w:rPr>
                <w:rFonts w:cs="Arial"/>
                <w:sz w:val="24"/>
              </w:rPr>
            </w:pPr>
            <w:r w:rsidRPr="00F572F8">
              <w:rPr>
                <w:rFonts w:cs="Arial"/>
                <w:sz w:val="24"/>
              </w:rPr>
              <w:t>Until the child has fully recovered. This meaning no temperature, child is well in themselves, and any medication has been finished. No cough and wheeze</w:t>
            </w:r>
            <w:r w:rsidRPr="00F572F8">
              <w:rPr>
                <w:rFonts w:cs="Arial"/>
                <w:noProof/>
                <w:sz w:val="24"/>
                <w:lang w:eastAsia="en-GB"/>
              </w:rPr>
              <w:drawing>
                <wp:inline distT="0" distB="0" distL="0" distR="0" wp14:anchorId="77A48F83" wp14:editId="7F2298FD">
                  <wp:extent cx="12700" cy="12700"/>
                  <wp:effectExtent l="0" t="0" r="0" b="0"/>
                  <wp:docPr id="10" name="Picture 10" descr="page1image4417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41746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17479A" w:rsidRPr="00F572F8" w14:paraId="7BCD880F"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219115F6"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Chicken pox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043E0E" w14:textId="4FEBDE9A" w:rsidR="0017479A" w:rsidRPr="00F572F8" w:rsidRDefault="00012CFA" w:rsidP="0017479A">
            <w:pPr>
              <w:spacing w:before="100" w:beforeAutospacing="1" w:after="100" w:afterAutospacing="1"/>
              <w:rPr>
                <w:rFonts w:cs="Arial"/>
                <w:sz w:val="24"/>
              </w:rPr>
            </w:pPr>
            <w:r>
              <w:rPr>
                <w:rFonts w:cs="Arial"/>
                <w:sz w:val="24"/>
              </w:rPr>
              <w:t>A</w:t>
            </w:r>
            <w:r w:rsidR="0017479A" w:rsidRPr="00F572F8">
              <w:rPr>
                <w:rFonts w:cs="Arial"/>
                <w:sz w:val="24"/>
              </w:rPr>
              <w:t>t least 5 days after the appearance of the last crop of spots, when they are fully crusted over and when the child feels well enough.  No temperature</w:t>
            </w:r>
            <w:r w:rsidR="00EA37DB">
              <w:rPr>
                <w:rFonts w:cs="Arial"/>
                <w:sz w:val="24"/>
              </w:rPr>
              <w:t>.</w:t>
            </w:r>
          </w:p>
        </w:tc>
      </w:tr>
      <w:tr w:rsidR="0017479A" w:rsidRPr="00F572F8" w14:paraId="29380931"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16E993A6"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Conjunctivitis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D205DF" w14:textId="77777777" w:rsidR="0017479A" w:rsidRPr="00F572F8" w:rsidRDefault="0017479A" w:rsidP="0017479A">
            <w:pPr>
              <w:spacing w:before="100" w:beforeAutospacing="1" w:after="100" w:afterAutospacing="1"/>
              <w:rPr>
                <w:rFonts w:cs="Arial"/>
                <w:sz w:val="24"/>
              </w:rPr>
            </w:pPr>
            <w:r w:rsidRPr="00F572F8">
              <w:rPr>
                <w:rFonts w:cs="Arial"/>
                <w:sz w:val="24"/>
              </w:rPr>
              <w:t>Child is excluded for 48 hours after the first course of antibiotics Until the eye is treated and appears normal again.</w:t>
            </w:r>
          </w:p>
        </w:tc>
      </w:tr>
      <w:tr w:rsidR="0017479A" w:rsidRPr="00F572F8" w14:paraId="0FFAAE51"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65C553B9"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Diarrhoea and/or vomiting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124E6F" w14:textId="77777777" w:rsidR="00EA37DB" w:rsidRDefault="00E531E1" w:rsidP="0017479A">
            <w:pPr>
              <w:rPr>
                <w:rFonts w:cs="Arial"/>
                <w:sz w:val="24"/>
              </w:rPr>
            </w:pPr>
            <w:r w:rsidRPr="00F572F8">
              <w:rPr>
                <w:rFonts w:cs="Arial"/>
                <w:sz w:val="24"/>
              </w:rPr>
              <w:t xml:space="preserve">A minimum of 48 hours after the child's last episode of diarrhoea and/or vomiting. This exclusion period applies regardless of the suspected cause unless the parent provides written confirmation from an appropriate healthcare professional stating the symptoms are not due to an infectious illness and the child is medically fit to attend group childcare. </w:t>
            </w:r>
          </w:p>
          <w:p w14:paraId="5A4B1735" w14:textId="77777777" w:rsidR="00EA37DB" w:rsidRDefault="00EA37DB" w:rsidP="0017479A">
            <w:pPr>
              <w:rPr>
                <w:rFonts w:cs="Arial"/>
                <w:sz w:val="24"/>
              </w:rPr>
            </w:pPr>
          </w:p>
          <w:p w14:paraId="3D1C6113" w14:textId="45A70CC4" w:rsidR="00EA37DB" w:rsidRDefault="00EA37DB" w:rsidP="0017479A">
            <w:pPr>
              <w:rPr>
                <w:rFonts w:cs="Arial"/>
                <w:sz w:val="24"/>
              </w:rPr>
            </w:pPr>
            <w:r>
              <w:rPr>
                <w:rFonts w:cs="Arial"/>
                <w:sz w:val="24"/>
              </w:rPr>
              <w:t>S</w:t>
            </w:r>
            <w:r w:rsidR="00E531E1" w:rsidRPr="00F572F8">
              <w:rPr>
                <w:rFonts w:cs="Arial"/>
                <w:sz w:val="24"/>
              </w:rPr>
              <w:t xml:space="preserve">taff are not qualified to determine the cause of vomiting or diarrhoea, Lilly Brook </w:t>
            </w:r>
            <w:r w:rsidR="00545337">
              <w:rPr>
                <w:rFonts w:cs="Arial"/>
                <w:sz w:val="24"/>
              </w:rPr>
              <w:t>Preschool</w:t>
            </w:r>
            <w:r w:rsidR="00E531E1" w:rsidRPr="00F572F8">
              <w:rPr>
                <w:rFonts w:cs="Arial"/>
                <w:sz w:val="24"/>
              </w:rPr>
              <w:t xml:space="preserve"> will always manage these symptoms as potentially infectious </w:t>
            </w:r>
            <w:proofErr w:type="gramStart"/>
            <w:r w:rsidR="00E531E1" w:rsidRPr="00F572F8">
              <w:rPr>
                <w:rFonts w:cs="Arial"/>
                <w:sz w:val="24"/>
              </w:rPr>
              <w:t>in order to</w:t>
            </w:r>
            <w:proofErr w:type="gramEnd"/>
            <w:r w:rsidR="00E531E1" w:rsidRPr="00F572F8">
              <w:rPr>
                <w:rFonts w:cs="Arial"/>
                <w:sz w:val="24"/>
              </w:rPr>
              <w:t xml:space="preserve"> safeguard all children, staff and families. </w:t>
            </w:r>
          </w:p>
          <w:p w14:paraId="105C72A6" w14:textId="77777777" w:rsidR="00EA37DB" w:rsidRDefault="00EA37DB" w:rsidP="0017479A">
            <w:pPr>
              <w:rPr>
                <w:rFonts w:cs="Arial"/>
                <w:sz w:val="24"/>
              </w:rPr>
            </w:pPr>
          </w:p>
          <w:p w14:paraId="51280C73" w14:textId="77777777" w:rsidR="00EA37DB" w:rsidRDefault="00E531E1" w:rsidP="0017479A">
            <w:pPr>
              <w:rPr>
                <w:rFonts w:cs="Arial"/>
                <w:sz w:val="24"/>
              </w:rPr>
            </w:pPr>
            <w:r w:rsidRPr="00F572F8">
              <w:rPr>
                <w:rFonts w:cs="Arial"/>
                <w:sz w:val="24"/>
              </w:rPr>
              <w:t xml:space="preserve">If a child vomits or develops diarrhoea whilst attending the setting, they will be sent home </w:t>
            </w:r>
            <w:r w:rsidR="00EA37DB" w:rsidRPr="00F572F8">
              <w:rPr>
                <w:rFonts w:cs="Arial"/>
                <w:sz w:val="24"/>
              </w:rPr>
              <w:t>as soon as possible,</w:t>
            </w:r>
            <w:r w:rsidRPr="00F572F8">
              <w:rPr>
                <w:rFonts w:cs="Arial"/>
                <w:sz w:val="24"/>
              </w:rPr>
              <w:t xml:space="preserve"> and the 48-hour exclusion period will begin from the last episode of sickness or diarrhoea. Repeated incidents where medication or alternative explanations are used to circumvent this policy may be considered under the setting's safeguarding procedures where appropriate. </w:t>
            </w:r>
          </w:p>
          <w:p w14:paraId="2932CF6F" w14:textId="77777777" w:rsidR="00EA37DB" w:rsidRDefault="00E531E1" w:rsidP="0017479A">
            <w:pPr>
              <w:rPr>
                <w:rFonts w:cs="Arial"/>
                <w:sz w:val="24"/>
              </w:rPr>
            </w:pPr>
            <w:r w:rsidRPr="00EA37DB">
              <w:rPr>
                <w:rFonts w:cs="Arial"/>
                <w:b/>
                <w:bCs/>
                <w:sz w:val="24"/>
              </w:rPr>
              <w:t>Important: Vomiting and diarrhoea are symptoms rather than diagnoses.</w:t>
            </w:r>
            <w:r w:rsidRPr="00F572F8">
              <w:rPr>
                <w:rFonts w:cs="Arial"/>
                <w:sz w:val="24"/>
              </w:rPr>
              <w:t xml:space="preserve"> </w:t>
            </w:r>
          </w:p>
          <w:p w14:paraId="02A50698" w14:textId="08726FAC" w:rsidR="0017479A" w:rsidRPr="00F572F8" w:rsidRDefault="00E531E1" w:rsidP="0017479A">
            <w:pPr>
              <w:rPr>
                <w:rFonts w:cs="Arial"/>
                <w:sz w:val="24"/>
              </w:rPr>
            </w:pPr>
            <w:r w:rsidRPr="00F572F8">
              <w:rPr>
                <w:rFonts w:cs="Arial"/>
                <w:sz w:val="24"/>
              </w:rPr>
              <w:t xml:space="preserve">As early years practitioners are not medically qualified to determine the cause of these symptoms, Lilly Brook </w:t>
            </w:r>
            <w:r w:rsidR="00545337">
              <w:rPr>
                <w:rFonts w:cs="Arial"/>
                <w:sz w:val="24"/>
              </w:rPr>
              <w:t>Preschool</w:t>
            </w:r>
            <w:r w:rsidRPr="00F572F8">
              <w:rPr>
                <w:rFonts w:cs="Arial"/>
                <w:sz w:val="24"/>
              </w:rPr>
              <w:t xml:space="preserve"> will always adopt a precautionary approach. Exclusion decisions are based on the presence of symptoms, not the suspected cause, unless supported by written advice from an </w:t>
            </w:r>
            <w:r w:rsidRPr="00F572F8">
              <w:rPr>
                <w:rFonts w:cs="Arial"/>
                <w:sz w:val="24"/>
              </w:rPr>
              <w:lastRenderedPageBreak/>
              <w:t>appropriate healthcare professional. The Manager's decision regarding a child's fitness to attend is final.</w:t>
            </w:r>
          </w:p>
        </w:tc>
      </w:tr>
      <w:tr w:rsidR="0017479A" w:rsidRPr="00F572F8" w14:paraId="57618E94"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1EFE1CA4" w14:textId="77777777" w:rsidR="0017479A" w:rsidRPr="00F572F8" w:rsidRDefault="0017479A" w:rsidP="0017479A">
            <w:pPr>
              <w:spacing w:before="100" w:beforeAutospacing="1" w:after="100" w:afterAutospacing="1"/>
              <w:rPr>
                <w:rFonts w:cs="Arial"/>
                <w:sz w:val="24"/>
              </w:rPr>
            </w:pPr>
            <w:r w:rsidRPr="00F572F8">
              <w:rPr>
                <w:rFonts w:cs="Arial"/>
                <w:sz w:val="24"/>
              </w:rPr>
              <w:lastRenderedPageBreak/>
              <w:t xml:space="preserve">“Slapped cheek”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9D8770" w14:textId="77777777" w:rsidR="0017479A" w:rsidRPr="00F572F8" w:rsidRDefault="0017479A" w:rsidP="0017479A">
            <w:pPr>
              <w:spacing w:before="100" w:beforeAutospacing="1" w:after="100" w:afterAutospacing="1"/>
              <w:rPr>
                <w:rFonts w:cs="Arial"/>
                <w:sz w:val="24"/>
              </w:rPr>
            </w:pPr>
            <w:r w:rsidRPr="00F572F8">
              <w:rPr>
                <w:rFonts w:cs="Arial"/>
                <w:sz w:val="24"/>
              </w:rPr>
              <w:t>Until the child feels physically well, no temperature and no rash.</w:t>
            </w:r>
          </w:p>
        </w:tc>
      </w:tr>
      <w:tr w:rsidR="0017479A" w:rsidRPr="00F572F8" w14:paraId="62CEB37E"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54A7BB20"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Hand foot and mouth disease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C2A207" w14:textId="77777777" w:rsidR="0017479A" w:rsidRPr="00F572F8" w:rsidRDefault="0017479A" w:rsidP="0017479A">
            <w:pPr>
              <w:spacing w:before="100" w:beforeAutospacing="1" w:after="100" w:afterAutospacing="1"/>
              <w:rPr>
                <w:rFonts w:cs="Arial"/>
                <w:sz w:val="24"/>
              </w:rPr>
            </w:pPr>
            <w:r w:rsidRPr="00F572F8">
              <w:rPr>
                <w:rFonts w:cs="Arial"/>
                <w:sz w:val="24"/>
              </w:rPr>
              <w:t>Until all the blisters have healed this usually takes between 7-10 days</w:t>
            </w:r>
          </w:p>
        </w:tc>
      </w:tr>
      <w:tr w:rsidR="0017479A" w:rsidRPr="00F572F8" w14:paraId="3C03AAA4"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2EC8D785"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Head lice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00CE9F" w14:textId="33855D6D" w:rsidR="0017479A" w:rsidRPr="00F572F8" w:rsidRDefault="0017479A" w:rsidP="0017479A">
            <w:pPr>
              <w:spacing w:before="100" w:beforeAutospacing="1" w:after="100" w:afterAutospacing="1"/>
              <w:rPr>
                <w:rFonts w:cs="Arial"/>
                <w:sz w:val="24"/>
              </w:rPr>
            </w:pPr>
            <w:r w:rsidRPr="00F572F8">
              <w:rPr>
                <w:rFonts w:cs="Arial"/>
                <w:sz w:val="24"/>
              </w:rPr>
              <w:t xml:space="preserve">Until the first course of treatment has been given. Parents must repeat treatment seven days later. Hair must be up on return to </w:t>
            </w:r>
            <w:r w:rsidR="00545337">
              <w:rPr>
                <w:rFonts w:cs="Arial"/>
                <w:sz w:val="24"/>
              </w:rPr>
              <w:t>Preschool</w:t>
            </w:r>
            <w:r w:rsidRPr="00F572F8">
              <w:rPr>
                <w:rFonts w:cs="Arial"/>
                <w:sz w:val="24"/>
              </w:rPr>
              <w:t xml:space="preserve"> until the secondary treatment has been given. If children are presenting regularly with untreated hair this may become a cause for safeguarding concern. Please talk to staff or manager if your child has head lice and you have difficulty treating it for whatever reason.</w:t>
            </w:r>
          </w:p>
        </w:tc>
      </w:tr>
      <w:tr w:rsidR="0017479A" w:rsidRPr="00F572F8" w14:paraId="274C5767"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73B6193C"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Hepatitis 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F313D3"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Until the child feels well and for 5 days after the onset of the jaundice </w:t>
            </w:r>
          </w:p>
        </w:tc>
      </w:tr>
      <w:tr w:rsidR="0017479A" w:rsidRPr="00F572F8" w14:paraId="7DEDB329"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36C1C46A"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Impetigo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98E09D"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Until the infection has completely healed.  </w:t>
            </w:r>
          </w:p>
        </w:tc>
      </w:tr>
      <w:tr w:rsidR="0017479A" w:rsidRPr="00F572F8" w14:paraId="27968ABE"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22FF1AB7"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Measles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0AAD5"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1 week (7 days min) and the child is well enough </w:t>
            </w:r>
          </w:p>
        </w:tc>
      </w:tr>
      <w:tr w:rsidR="0017479A" w:rsidRPr="00F572F8" w14:paraId="63EC5939"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55555AF0"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Mumps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8E80B4" w14:textId="77777777" w:rsidR="0017479A" w:rsidRPr="00F572F8" w:rsidRDefault="0017479A" w:rsidP="0017479A">
            <w:pPr>
              <w:spacing w:before="100" w:beforeAutospacing="1" w:after="100" w:afterAutospacing="1"/>
              <w:rPr>
                <w:rFonts w:cs="Arial"/>
                <w:sz w:val="24"/>
              </w:rPr>
            </w:pPr>
            <w:r w:rsidRPr="00F572F8">
              <w:rPr>
                <w:rFonts w:cs="Arial"/>
                <w:sz w:val="24"/>
              </w:rPr>
              <w:t>10 days</w:t>
            </w:r>
          </w:p>
        </w:tc>
      </w:tr>
      <w:tr w:rsidR="0017479A" w:rsidRPr="00F572F8" w14:paraId="504B040C"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7D27C5C2"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Ringworm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DA8C73" w14:textId="77777777" w:rsidR="0017479A" w:rsidRPr="00F572F8" w:rsidRDefault="0017479A" w:rsidP="0017479A">
            <w:pPr>
              <w:spacing w:before="100" w:beforeAutospacing="1" w:after="100" w:afterAutospacing="1"/>
              <w:rPr>
                <w:rFonts w:cs="Arial"/>
                <w:sz w:val="24"/>
              </w:rPr>
            </w:pPr>
            <w:r w:rsidRPr="00F572F8">
              <w:rPr>
                <w:rFonts w:cs="Arial"/>
                <w:sz w:val="24"/>
              </w:rPr>
              <w:t>After the first course of treatment has been given. 24 hours</w:t>
            </w:r>
          </w:p>
        </w:tc>
      </w:tr>
      <w:tr w:rsidR="0017479A" w:rsidRPr="00F572F8" w14:paraId="1B3CDF76"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68E72C54"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Rubella (German Measles)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9C88E8"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10 days and the child is well enough </w:t>
            </w:r>
          </w:p>
        </w:tc>
      </w:tr>
      <w:tr w:rsidR="0017479A" w:rsidRPr="00F572F8" w14:paraId="49CAAC9B"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095567AB"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Scabies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6CEA2" w14:textId="77777777" w:rsidR="0017479A" w:rsidRPr="00F572F8" w:rsidRDefault="0017479A" w:rsidP="0017479A">
            <w:pPr>
              <w:spacing w:before="100" w:beforeAutospacing="1" w:after="100" w:afterAutospacing="1"/>
              <w:rPr>
                <w:rFonts w:cs="Arial"/>
                <w:sz w:val="24"/>
              </w:rPr>
            </w:pPr>
            <w:r w:rsidRPr="00F572F8">
              <w:rPr>
                <w:rFonts w:cs="Arial"/>
                <w:sz w:val="24"/>
              </w:rPr>
              <w:t>48 hours after the first course of treatment</w:t>
            </w:r>
          </w:p>
          <w:p w14:paraId="64E1E994" w14:textId="77777777" w:rsidR="0017479A" w:rsidRPr="00F572F8" w:rsidRDefault="0017479A" w:rsidP="0017479A">
            <w:pPr>
              <w:rPr>
                <w:rFonts w:cs="Arial"/>
                <w:sz w:val="24"/>
              </w:rPr>
            </w:pPr>
            <w:r w:rsidRPr="00F572F8">
              <w:rPr>
                <w:rFonts w:cs="Arial"/>
                <w:noProof/>
                <w:sz w:val="24"/>
                <w:lang w:eastAsia="en-GB"/>
              </w:rPr>
              <w:drawing>
                <wp:inline distT="0" distB="0" distL="0" distR="0" wp14:anchorId="748F234C" wp14:editId="324A0A1B">
                  <wp:extent cx="12700" cy="12700"/>
                  <wp:effectExtent l="0" t="0" r="0" b="0"/>
                  <wp:docPr id="8" name="Picture 8" descr="page1image48026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480262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17479A" w:rsidRPr="00F572F8" w14:paraId="25BCB2B4"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7F4C87FA"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Scarlet fever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098193"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48 hours after the first course of antibiotics has been given and the child is well enough </w:t>
            </w:r>
          </w:p>
        </w:tc>
      </w:tr>
      <w:tr w:rsidR="0017479A" w:rsidRPr="00F572F8" w14:paraId="40AF2396"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5320761C"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Shingles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5FFE65"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7 days minimum or the rash is no longer weeping and does not need to be covered </w:t>
            </w:r>
          </w:p>
        </w:tc>
      </w:tr>
      <w:tr w:rsidR="0017479A" w:rsidRPr="00F572F8" w14:paraId="16B2E456"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19F5027E"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Threadworms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8E6483" w14:textId="1C35FF1D" w:rsidR="0017479A" w:rsidRPr="00F572F8" w:rsidRDefault="0017479A" w:rsidP="00AE55B7">
            <w:pPr>
              <w:spacing w:before="100" w:beforeAutospacing="1" w:after="100" w:afterAutospacing="1"/>
              <w:rPr>
                <w:rFonts w:cs="Arial"/>
                <w:sz w:val="24"/>
              </w:rPr>
            </w:pPr>
            <w:r w:rsidRPr="00F572F8">
              <w:rPr>
                <w:rFonts w:cs="Arial"/>
                <w:sz w:val="24"/>
              </w:rPr>
              <w:t xml:space="preserve">After the first course of treatment has been given </w:t>
            </w:r>
            <w:r w:rsidRPr="00F572F8">
              <w:rPr>
                <w:rFonts w:cs="Arial"/>
                <w:noProof/>
                <w:sz w:val="24"/>
                <w:lang w:eastAsia="en-GB"/>
              </w:rPr>
              <w:drawing>
                <wp:inline distT="0" distB="0" distL="0" distR="0" wp14:anchorId="5D726C13" wp14:editId="09A8EC92">
                  <wp:extent cx="12700" cy="12700"/>
                  <wp:effectExtent l="0" t="0" r="0" b="0"/>
                  <wp:docPr id="7" name="Picture 7" descr="page1image48056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4805659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17479A" w:rsidRPr="00F572F8" w14:paraId="318EA152"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67EE7C8C"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Verrucae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D07BC"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The verruca must be covered with a waterproof plaster or application of proprietary treatment. </w:t>
            </w:r>
          </w:p>
        </w:tc>
      </w:tr>
      <w:tr w:rsidR="0017479A" w:rsidRPr="00F572F8" w14:paraId="3B961515"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47CFA174"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Whooping cough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71B0BE"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5 days after the first course of antibiotics has been given and the child is well enough </w:t>
            </w:r>
          </w:p>
        </w:tc>
      </w:tr>
      <w:tr w:rsidR="0017479A" w:rsidRPr="00F572F8" w14:paraId="7D5CC606"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07B398FB"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A child on antibiotics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007A34"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Until at least 48 hours after the first course of antibiotics has been given and the child is well enough </w:t>
            </w:r>
          </w:p>
        </w:tc>
      </w:tr>
      <w:tr w:rsidR="0017479A" w:rsidRPr="00F572F8" w14:paraId="48FF0464"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6B25C9AA" w14:textId="5E88B36E" w:rsidR="0017479A" w:rsidRPr="00F572F8" w:rsidRDefault="0017479A" w:rsidP="0017479A">
            <w:pPr>
              <w:spacing w:before="100" w:beforeAutospacing="1" w:after="100" w:afterAutospacing="1"/>
              <w:rPr>
                <w:rFonts w:cs="Arial"/>
                <w:sz w:val="24"/>
              </w:rPr>
            </w:pPr>
            <w:r w:rsidRPr="00F572F8">
              <w:rPr>
                <w:rFonts w:cs="Arial"/>
                <w:sz w:val="24"/>
              </w:rPr>
              <w:t>Meningitis viral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D8188" w14:textId="3D587022" w:rsidR="0017479A" w:rsidRPr="00F572F8" w:rsidRDefault="0017479A" w:rsidP="00AE55B7">
            <w:pPr>
              <w:rPr>
                <w:rFonts w:cs="Arial"/>
                <w:sz w:val="24"/>
              </w:rPr>
            </w:pPr>
            <w:r w:rsidRPr="00F572F8">
              <w:rPr>
                <w:rFonts w:cs="Arial"/>
                <w:noProof/>
                <w:sz w:val="24"/>
                <w:lang w:eastAsia="en-GB"/>
              </w:rPr>
              <w:drawing>
                <wp:inline distT="0" distB="0" distL="0" distR="0" wp14:anchorId="30886472" wp14:editId="7B824739">
                  <wp:extent cx="12700" cy="12700"/>
                  <wp:effectExtent l="0" t="0" r="0" b="0"/>
                  <wp:docPr id="6" name="Picture 6" descr="page1image48102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4810234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572F8">
              <w:rPr>
                <w:rFonts w:cs="Arial"/>
                <w:sz w:val="24"/>
              </w:rPr>
              <w:t xml:space="preserve">7 days minimum or </w:t>
            </w:r>
            <w:proofErr w:type="gramStart"/>
            <w:r w:rsidRPr="00F572F8">
              <w:rPr>
                <w:rFonts w:cs="Arial"/>
                <w:sz w:val="24"/>
              </w:rPr>
              <w:t>Until</w:t>
            </w:r>
            <w:proofErr w:type="gramEnd"/>
            <w:r w:rsidRPr="00F572F8">
              <w:rPr>
                <w:rFonts w:cs="Arial"/>
                <w:sz w:val="24"/>
              </w:rPr>
              <w:t xml:space="preserve"> the child is well enough </w:t>
            </w:r>
          </w:p>
        </w:tc>
      </w:tr>
      <w:tr w:rsidR="0017479A" w:rsidRPr="00F572F8" w14:paraId="1407E71A"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7A583CD4"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Meningitis (meningococcal)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227C51"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A minimum of 7 days and At least 48 hours after treatment of antibiotics and only when child is fully recovered. </w:t>
            </w:r>
            <w:r w:rsidRPr="00F572F8">
              <w:rPr>
                <w:rFonts w:cs="Arial"/>
                <w:noProof/>
                <w:sz w:val="24"/>
                <w:lang w:eastAsia="en-GB"/>
              </w:rPr>
              <w:drawing>
                <wp:inline distT="0" distB="0" distL="0" distR="0" wp14:anchorId="4FF33F6E" wp14:editId="41D54430">
                  <wp:extent cx="12700" cy="12700"/>
                  <wp:effectExtent l="0" t="0" r="0" b="0"/>
                  <wp:docPr id="5" name="Picture 5" descr="page1image48067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image4806755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17479A" w:rsidRPr="00F572F8" w14:paraId="74AFAD77"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hideMark/>
          </w:tcPr>
          <w:p w14:paraId="0E39825A"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Meningitis (due to other bacteria)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4A691F"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A minimum of 7 days and At least 48 hours after treatment of antibiotics and only when child is fully recovered. </w:t>
            </w:r>
            <w:r w:rsidRPr="00F572F8">
              <w:rPr>
                <w:rFonts w:cs="Arial"/>
                <w:noProof/>
                <w:sz w:val="24"/>
                <w:lang w:eastAsia="en-GB"/>
              </w:rPr>
              <w:drawing>
                <wp:inline distT="0" distB="0" distL="0" distR="0" wp14:anchorId="2DA5CE7D" wp14:editId="4CEF5E36">
                  <wp:extent cx="12700" cy="12700"/>
                  <wp:effectExtent l="0" t="0" r="0" b="0"/>
                  <wp:docPr id="4" name="Picture 4" descr="page1image48035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image4803578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17479A" w:rsidRPr="00F572F8" w14:paraId="3450C5BA" w14:textId="77777777" w:rsidTr="005E48AE">
        <w:tc>
          <w:tcPr>
            <w:tcW w:w="0" w:type="auto"/>
            <w:tcBorders>
              <w:top w:val="single" w:sz="6" w:space="0" w:color="000000"/>
              <w:left w:val="single" w:sz="6" w:space="0" w:color="000000"/>
              <w:bottom w:val="single" w:sz="6" w:space="0" w:color="000000"/>
              <w:right w:val="single" w:sz="6" w:space="0" w:color="000000"/>
            </w:tcBorders>
            <w:vAlign w:val="center"/>
          </w:tcPr>
          <w:p w14:paraId="129E9AF4" w14:textId="77777777" w:rsidR="0017479A" w:rsidRPr="00F572F8" w:rsidRDefault="0017479A" w:rsidP="0017479A">
            <w:pPr>
              <w:spacing w:before="100" w:beforeAutospacing="1" w:after="100" w:afterAutospacing="1"/>
              <w:rPr>
                <w:rFonts w:cs="Arial"/>
                <w:sz w:val="24"/>
              </w:rPr>
            </w:pPr>
            <w:r w:rsidRPr="00F572F8">
              <w:rPr>
                <w:rFonts w:cs="Arial"/>
                <w:sz w:val="24"/>
              </w:rPr>
              <w:t>Cold’s / general Health and wellbeing</w:t>
            </w:r>
          </w:p>
        </w:tc>
        <w:tc>
          <w:tcPr>
            <w:tcW w:w="0" w:type="auto"/>
            <w:tcBorders>
              <w:top w:val="single" w:sz="6" w:space="0" w:color="000000"/>
              <w:left w:val="single" w:sz="6" w:space="0" w:color="000000"/>
              <w:bottom w:val="single" w:sz="6" w:space="0" w:color="000000"/>
              <w:right w:val="single" w:sz="6" w:space="0" w:color="000000"/>
            </w:tcBorders>
            <w:vAlign w:val="center"/>
          </w:tcPr>
          <w:p w14:paraId="69AB4BB2"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If a child appears generally unwell and is struggling with a session, we reserve the right to send a child home. </w:t>
            </w:r>
          </w:p>
          <w:p w14:paraId="6B83C952" w14:textId="77777777" w:rsidR="0017479A" w:rsidRPr="00F572F8" w:rsidRDefault="0017479A" w:rsidP="0017479A">
            <w:pPr>
              <w:spacing w:before="100" w:beforeAutospacing="1" w:after="100" w:afterAutospacing="1"/>
              <w:rPr>
                <w:rFonts w:cs="Arial"/>
                <w:sz w:val="24"/>
              </w:rPr>
            </w:pPr>
            <w:r w:rsidRPr="00F572F8">
              <w:rPr>
                <w:rFonts w:cs="Arial"/>
                <w:sz w:val="24"/>
              </w:rPr>
              <w:lastRenderedPageBreak/>
              <w:t xml:space="preserve">If a child is sent home due to being unwell, we reserve the right to ask that they are not bought back for 24 hours. </w:t>
            </w:r>
          </w:p>
          <w:p w14:paraId="39CF50F1"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A parent may be called if a child is struggling with interactions and not accessing the environment or EYFS activities. </w:t>
            </w:r>
          </w:p>
          <w:p w14:paraId="5F96B954" w14:textId="7D4707EA" w:rsidR="0017479A" w:rsidRPr="00F572F8" w:rsidRDefault="0017479A" w:rsidP="0017479A">
            <w:pPr>
              <w:spacing w:before="100" w:beforeAutospacing="1" w:after="100" w:afterAutospacing="1"/>
              <w:rPr>
                <w:rFonts w:cs="Arial"/>
                <w:sz w:val="24"/>
              </w:rPr>
            </w:pPr>
            <w:r w:rsidRPr="00F572F8">
              <w:rPr>
                <w:rFonts w:cs="Arial"/>
                <w:sz w:val="24"/>
              </w:rPr>
              <w:t>We will send home children who have a temperature in the red that is consistently remaining high or climbing within the red zone on the thermomete</w:t>
            </w:r>
            <w:r w:rsidR="00AE55B7">
              <w:rPr>
                <w:rFonts w:cs="Arial"/>
                <w:sz w:val="24"/>
              </w:rPr>
              <w:t>r</w:t>
            </w:r>
          </w:p>
        </w:tc>
      </w:tr>
    </w:tbl>
    <w:p w14:paraId="19BE2DDD" w14:textId="77777777" w:rsidR="0017479A" w:rsidRPr="00F572F8" w:rsidRDefault="0017479A" w:rsidP="0017479A">
      <w:pPr>
        <w:spacing w:before="100" w:beforeAutospacing="1" w:after="100" w:afterAutospacing="1"/>
        <w:rPr>
          <w:rFonts w:cs="Arial"/>
          <w:b/>
          <w:bCs/>
          <w:sz w:val="24"/>
        </w:rPr>
      </w:pPr>
      <w:r w:rsidRPr="00F572F8">
        <w:rPr>
          <w:rFonts w:cs="Arial"/>
          <w:b/>
          <w:bCs/>
          <w:sz w:val="24"/>
        </w:rPr>
        <w:lastRenderedPageBreak/>
        <w:t xml:space="preserve">Temperature monitoring </w:t>
      </w:r>
    </w:p>
    <w:p w14:paraId="2FF24117" w14:textId="77777777" w:rsidR="0017479A" w:rsidRDefault="0017479A" w:rsidP="00AE55B7">
      <w:pPr>
        <w:pStyle w:val="ListParagraph"/>
        <w:numPr>
          <w:ilvl w:val="0"/>
          <w:numId w:val="16"/>
        </w:numPr>
        <w:spacing w:after="240"/>
        <w:rPr>
          <w:rFonts w:cs="Arial"/>
          <w:sz w:val="24"/>
        </w:rPr>
      </w:pPr>
      <w:r w:rsidRPr="00AE55B7">
        <w:rPr>
          <w:rFonts w:cs="Arial"/>
          <w:sz w:val="24"/>
        </w:rPr>
        <w:t xml:space="preserve">All children’s temperatures are recorded during the day. </w:t>
      </w:r>
    </w:p>
    <w:p w14:paraId="49D9B5C5" w14:textId="77777777" w:rsidR="00AE55B7" w:rsidRPr="00AE55B7" w:rsidRDefault="00AE55B7" w:rsidP="00AE55B7">
      <w:pPr>
        <w:pStyle w:val="ListParagraph"/>
        <w:spacing w:after="240"/>
        <w:rPr>
          <w:rFonts w:cs="Arial"/>
          <w:sz w:val="24"/>
        </w:rPr>
      </w:pPr>
    </w:p>
    <w:p w14:paraId="643AA0C9" w14:textId="6D04A722" w:rsidR="00AE55B7" w:rsidRDefault="0017479A" w:rsidP="00AE55B7">
      <w:pPr>
        <w:pStyle w:val="ListParagraph"/>
        <w:numPr>
          <w:ilvl w:val="0"/>
          <w:numId w:val="16"/>
        </w:numPr>
        <w:spacing w:after="240"/>
        <w:rPr>
          <w:rFonts w:cs="Arial"/>
          <w:sz w:val="24"/>
        </w:rPr>
      </w:pPr>
      <w:r w:rsidRPr="00AE55B7">
        <w:rPr>
          <w:rFonts w:cs="Arial"/>
          <w:sz w:val="24"/>
        </w:rPr>
        <w:t xml:space="preserve">If a child is in the amber </w:t>
      </w:r>
      <w:r w:rsidR="00AE55B7" w:rsidRPr="00AE55B7">
        <w:rPr>
          <w:rFonts w:cs="Arial"/>
          <w:sz w:val="24"/>
        </w:rPr>
        <w:t>range,</w:t>
      </w:r>
      <w:r w:rsidRPr="00AE55B7">
        <w:rPr>
          <w:rFonts w:cs="Arial"/>
          <w:sz w:val="24"/>
        </w:rPr>
        <w:t xml:space="preserve"> we call/ message the parent on our parent app. Parents will be notified their child is registering in the amber zone and we are monitoring their temperature closely. </w:t>
      </w:r>
    </w:p>
    <w:p w14:paraId="38372B4B" w14:textId="77777777" w:rsidR="00AE55B7" w:rsidRPr="00AE55B7" w:rsidRDefault="00AE55B7" w:rsidP="00AE55B7">
      <w:pPr>
        <w:pStyle w:val="ListParagraph"/>
        <w:rPr>
          <w:rFonts w:cs="Arial"/>
          <w:sz w:val="24"/>
        </w:rPr>
      </w:pPr>
    </w:p>
    <w:p w14:paraId="7BB7E5F8" w14:textId="7E3F7A10" w:rsidR="0017479A" w:rsidRPr="00AE55B7" w:rsidRDefault="0017479A" w:rsidP="00AE55B7">
      <w:pPr>
        <w:pStyle w:val="ListParagraph"/>
        <w:numPr>
          <w:ilvl w:val="0"/>
          <w:numId w:val="16"/>
        </w:numPr>
        <w:spacing w:after="240"/>
        <w:rPr>
          <w:rFonts w:cs="Arial"/>
          <w:sz w:val="24"/>
        </w:rPr>
      </w:pPr>
      <w:r w:rsidRPr="00AE55B7">
        <w:rPr>
          <w:rFonts w:cs="Arial"/>
          <w:sz w:val="24"/>
        </w:rPr>
        <w:t>If in Amber, Children will have their temperatures taken every 10 mins. If children’s temperature continues to rise and they are not interacting within the environment or inconsolable we will advise parents to collect.</w:t>
      </w:r>
    </w:p>
    <w:p w14:paraId="077EF128" w14:textId="77777777" w:rsidR="00AE55B7" w:rsidRDefault="00AE55B7" w:rsidP="00AE55B7">
      <w:pPr>
        <w:pStyle w:val="ListParagraph"/>
        <w:spacing w:after="240"/>
        <w:rPr>
          <w:rFonts w:cs="Arial"/>
          <w:sz w:val="24"/>
        </w:rPr>
      </w:pPr>
    </w:p>
    <w:p w14:paraId="30DEC5E9" w14:textId="208E206E" w:rsidR="0017479A" w:rsidRPr="00AE55B7" w:rsidRDefault="0017479A" w:rsidP="00AE55B7">
      <w:pPr>
        <w:pStyle w:val="ListParagraph"/>
        <w:numPr>
          <w:ilvl w:val="0"/>
          <w:numId w:val="16"/>
        </w:numPr>
        <w:spacing w:after="240"/>
        <w:rPr>
          <w:rFonts w:cs="Arial"/>
          <w:sz w:val="24"/>
        </w:rPr>
      </w:pPr>
      <w:r w:rsidRPr="00AE55B7">
        <w:rPr>
          <w:rFonts w:cs="Arial"/>
          <w:sz w:val="24"/>
        </w:rPr>
        <w:t>If a child is lethargic, generally unwell, not wanting to take part in activities and in amber phase we reserve the right to contact you to collect.</w:t>
      </w:r>
    </w:p>
    <w:p w14:paraId="23E13E9D" w14:textId="77777777" w:rsidR="00AE55B7" w:rsidRDefault="00AE55B7" w:rsidP="00AE55B7">
      <w:pPr>
        <w:pStyle w:val="ListParagraph"/>
        <w:spacing w:after="240"/>
        <w:rPr>
          <w:rFonts w:cs="Arial"/>
          <w:sz w:val="24"/>
        </w:rPr>
      </w:pPr>
    </w:p>
    <w:p w14:paraId="60CF0B8A" w14:textId="18618C4D" w:rsidR="0017479A" w:rsidRPr="00AE55B7" w:rsidRDefault="0017479A" w:rsidP="00AE55B7">
      <w:pPr>
        <w:pStyle w:val="ListParagraph"/>
        <w:numPr>
          <w:ilvl w:val="0"/>
          <w:numId w:val="16"/>
        </w:numPr>
        <w:spacing w:after="240"/>
        <w:rPr>
          <w:rFonts w:cs="Arial"/>
          <w:sz w:val="24"/>
        </w:rPr>
      </w:pPr>
      <w:r w:rsidRPr="00AE55B7">
        <w:rPr>
          <w:rFonts w:cs="Arial"/>
          <w:sz w:val="24"/>
        </w:rPr>
        <w:t xml:space="preserve">If a child is in the red phase whether they appear well or not. We will call parents after the first red temperature to inform them of the temperature.  We will take </w:t>
      </w:r>
      <w:r w:rsidR="00675E76" w:rsidRPr="00AE55B7">
        <w:rPr>
          <w:rFonts w:cs="Arial"/>
          <w:sz w:val="24"/>
        </w:rPr>
        <w:t>one</w:t>
      </w:r>
      <w:r w:rsidRPr="00AE55B7">
        <w:rPr>
          <w:rFonts w:cs="Arial"/>
          <w:sz w:val="24"/>
        </w:rPr>
        <w:t xml:space="preserve"> more in</w:t>
      </w:r>
      <w:r w:rsidR="00675E76" w:rsidRPr="00AE55B7">
        <w:rPr>
          <w:rFonts w:cs="Arial"/>
          <w:sz w:val="24"/>
        </w:rPr>
        <w:t xml:space="preserve"> a</w:t>
      </w:r>
      <w:r w:rsidRPr="00AE55B7">
        <w:rPr>
          <w:rFonts w:cs="Arial"/>
          <w:sz w:val="24"/>
        </w:rPr>
        <w:t xml:space="preserve"> </w:t>
      </w:r>
      <w:r w:rsidR="00AE55B7" w:rsidRPr="00AE55B7">
        <w:rPr>
          <w:rFonts w:cs="Arial"/>
          <w:sz w:val="24"/>
        </w:rPr>
        <w:t>10-minute</w:t>
      </w:r>
      <w:r w:rsidRPr="00AE55B7">
        <w:rPr>
          <w:rFonts w:cs="Arial"/>
          <w:sz w:val="24"/>
        </w:rPr>
        <w:t xml:space="preserve"> interval. If the temperature remains in red you will be asked to collect. </w:t>
      </w:r>
    </w:p>
    <w:p w14:paraId="110C4D30" w14:textId="77777777" w:rsidR="00AE55B7" w:rsidRDefault="00AE55B7" w:rsidP="00AE55B7">
      <w:pPr>
        <w:pStyle w:val="ListParagraph"/>
        <w:spacing w:after="240"/>
        <w:rPr>
          <w:rFonts w:cs="Arial"/>
          <w:sz w:val="24"/>
        </w:rPr>
      </w:pPr>
    </w:p>
    <w:p w14:paraId="0762DEBB" w14:textId="32E8B8FE" w:rsidR="0017479A" w:rsidRPr="00AE55B7" w:rsidRDefault="0017479A" w:rsidP="00AE55B7">
      <w:pPr>
        <w:pStyle w:val="ListParagraph"/>
        <w:numPr>
          <w:ilvl w:val="0"/>
          <w:numId w:val="16"/>
        </w:numPr>
        <w:spacing w:after="240"/>
        <w:rPr>
          <w:rFonts w:cs="Arial"/>
          <w:sz w:val="24"/>
        </w:rPr>
      </w:pPr>
      <w:r w:rsidRPr="00AE55B7">
        <w:rPr>
          <w:rFonts w:cs="Arial"/>
          <w:sz w:val="24"/>
        </w:rPr>
        <w:t xml:space="preserve">If we send home your child due to a high </w:t>
      </w:r>
      <w:r w:rsidR="00AE55B7" w:rsidRPr="00AE55B7">
        <w:rPr>
          <w:rFonts w:cs="Arial"/>
          <w:sz w:val="24"/>
        </w:rPr>
        <w:t>temperature,</w:t>
      </w:r>
      <w:r w:rsidRPr="00AE55B7">
        <w:rPr>
          <w:rFonts w:cs="Arial"/>
          <w:sz w:val="24"/>
        </w:rPr>
        <w:t xml:space="preserve"> we will require you to keep your child at home for 48 hours and complete absence monitoring forms to update us with any further symptoms.</w:t>
      </w:r>
    </w:p>
    <w:p w14:paraId="77075D9C" w14:textId="77777777" w:rsidR="0017479A" w:rsidRPr="00F572F8" w:rsidRDefault="0017479A" w:rsidP="0017479A">
      <w:pPr>
        <w:keepNext/>
        <w:keepLines/>
        <w:spacing w:before="40"/>
        <w:outlineLvl w:val="1"/>
        <w:rPr>
          <w:rFonts w:cs="Arial"/>
          <w:b/>
          <w:bCs/>
          <w:sz w:val="24"/>
        </w:rPr>
      </w:pPr>
      <w:bookmarkStart w:id="17" w:name="_Toc237025521"/>
      <w:r w:rsidRPr="00F572F8">
        <w:rPr>
          <w:rFonts w:cs="Arial"/>
          <w:b/>
          <w:bCs/>
          <w:sz w:val="24"/>
        </w:rPr>
        <w:t>Traffic light Temperature monitoring explained.</w:t>
      </w:r>
      <w:bookmarkEnd w:id="17"/>
    </w:p>
    <w:p w14:paraId="709F2AE9" w14:textId="77777777" w:rsidR="0017479A" w:rsidRPr="00F572F8" w:rsidRDefault="0017479A" w:rsidP="0017479A">
      <w:pPr>
        <w:rPr>
          <w:rFonts w:eastAsia="Calibri" w:cs="Arial"/>
          <w:sz w:val="24"/>
        </w:rPr>
      </w:pPr>
    </w:p>
    <w:tbl>
      <w:tblPr>
        <w:tblStyle w:val="TableGrid1"/>
        <w:tblW w:w="0" w:type="auto"/>
        <w:tblLook w:val="04A0" w:firstRow="1" w:lastRow="0" w:firstColumn="1" w:lastColumn="0" w:noHBand="0" w:noVBand="1"/>
      </w:tblPr>
      <w:tblGrid>
        <w:gridCol w:w="3003"/>
        <w:gridCol w:w="3003"/>
        <w:gridCol w:w="3004"/>
      </w:tblGrid>
      <w:tr w:rsidR="0017479A" w:rsidRPr="00F572F8" w14:paraId="446C66D6" w14:textId="77777777" w:rsidTr="005E48AE">
        <w:tc>
          <w:tcPr>
            <w:tcW w:w="3003" w:type="dxa"/>
          </w:tcPr>
          <w:p w14:paraId="253E2A4D" w14:textId="77777777" w:rsidR="0017479A" w:rsidRPr="00F572F8" w:rsidRDefault="0017479A" w:rsidP="0017479A">
            <w:pPr>
              <w:spacing w:before="100" w:beforeAutospacing="1" w:after="100" w:afterAutospacing="1"/>
              <w:rPr>
                <w:rFonts w:cs="Arial"/>
              </w:rPr>
            </w:pPr>
            <w:r w:rsidRPr="00F572F8">
              <w:rPr>
                <w:rFonts w:cs="Arial"/>
              </w:rPr>
              <w:t>Temperature</w:t>
            </w:r>
          </w:p>
        </w:tc>
        <w:tc>
          <w:tcPr>
            <w:tcW w:w="3003" w:type="dxa"/>
          </w:tcPr>
          <w:p w14:paraId="5CE996F9" w14:textId="77777777" w:rsidR="0017479A" w:rsidRPr="00F572F8" w:rsidRDefault="0017479A" w:rsidP="0017479A">
            <w:pPr>
              <w:spacing w:before="100" w:beforeAutospacing="1" w:after="100" w:afterAutospacing="1"/>
              <w:rPr>
                <w:rFonts w:cs="Arial"/>
              </w:rPr>
            </w:pPr>
            <w:r w:rsidRPr="00F572F8">
              <w:rPr>
                <w:rFonts w:cs="Arial"/>
              </w:rPr>
              <w:t>Colour indicator</w:t>
            </w:r>
          </w:p>
        </w:tc>
        <w:tc>
          <w:tcPr>
            <w:tcW w:w="3004" w:type="dxa"/>
          </w:tcPr>
          <w:p w14:paraId="0851C7D8" w14:textId="77777777" w:rsidR="0017479A" w:rsidRPr="00F572F8" w:rsidRDefault="0017479A" w:rsidP="0017479A">
            <w:pPr>
              <w:spacing w:before="100" w:beforeAutospacing="1" w:after="100" w:afterAutospacing="1"/>
              <w:rPr>
                <w:rFonts w:cs="Arial"/>
              </w:rPr>
            </w:pPr>
            <w:r w:rsidRPr="00F572F8">
              <w:rPr>
                <w:rFonts w:cs="Arial"/>
              </w:rPr>
              <w:t>What does this mean?</w:t>
            </w:r>
          </w:p>
        </w:tc>
      </w:tr>
      <w:tr w:rsidR="0017479A" w:rsidRPr="00F572F8" w14:paraId="48609AFA" w14:textId="77777777" w:rsidTr="005E48AE">
        <w:tc>
          <w:tcPr>
            <w:tcW w:w="3003" w:type="dxa"/>
          </w:tcPr>
          <w:p w14:paraId="0DB1F085" w14:textId="77777777" w:rsidR="0017479A" w:rsidRPr="00F572F8" w:rsidRDefault="0017479A" w:rsidP="0017479A">
            <w:pPr>
              <w:spacing w:before="100" w:beforeAutospacing="1" w:after="100" w:afterAutospacing="1"/>
              <w:rPr>
                <w:rFonts w:cs="Arial"/>
              </w:rPr>
            </w:pPr>
            <w:r w:rsidRPr="00F572F8">
              <w:rPr>
                <w:rFonts w:cs="Arial"/>
              </w:rPr>
              <w:t>35.5 – 37.3</w:t>
            </w:r>
          </w:p>
        </w:tc>
        <w:tc>
          <w:tcPr>
            <w:tcW w:w="3003" w:type="dxa"/>
            <w:shd w:val="clear" w:color="auto" w:fill="00B050"/>
          </w:tcPr>
          <w:p w14:paraId="7E64CA72" w14:textId="77777777" w:rsidR="0017479A" w:rsidRPr="00F572F8" w:rsidRDefault="0017479A" w:rsidP="0017479A">
            <w:pPr>
              <w:spacing w:before="100" w:beforeAutospacing="1" w:after="100" w:afterAutospacing="1"/>
              <w:rPr>
                <w:rFonts w:cs="Arial"/>
              </w:rPr>
            </w:pPr>
            <w:r w:rsidRPr="00F572F8">
              <w:rPr>
                <w:rFonts w:cs="Arial"/>
              </w:rPr>
              <w:t>Green</w:t>
            </w:r>
          </w:p>
        </w:tc>
        <w:tc>
          <w:tcPr>
            <w:tcW w:w="3004" w:type="dxa"/>
          </w:tcPr>
          <w:p w14:paraId="7BB77717" w14:textId="77777777" w:rsidR="0017479A" w:rsidRPr="00F572F8" w:rsidRDefault="0017479A" w:rsidP="0017479A">
            <w:pPr>
              <w:spacing w:before="100" w:beforeAutospacing="1" w:after="100" w:afterAutospacing="1"/>
              <w:rPr>
                <w:rFonts w:cs="Arial"/>
              </w:rPr>
            </w:pPr>
            <w:r w:rsidRPr="00F572F8">
              <w:rPr>
                <w:rFonts w:cs="Arial"/>
              </w:rPr>
              <w:t>Normal average expected</w:t>
            </w:r>
          </w:p>
        </w:tc>
      </w:tr>
      <w:tr w:rsidR="0017479A" w:rsidRPr="00F572F8" w14:paraId="15F23637" w14:textId="77777777" w:rsidTr="005E48AE">
        <w:tc>
          <w:tcPr>
            <w:tcW w:w="3003" w:type="dxa"/>
          </w:tcPr>
          <w:p w14:paraId="3D2638C5" w14:textId="77777777" w:rsidR="0017479A" w:rsidRPr="00F572F8" w:rsidRDefault="0017479A" w:rsidP="0017479A">
            <w:pPr>
              <w:spacing w:before="100" w:beforeAutospacing="1" w:after="100" w:afterAutospacing="1"/>
              <w:rPr>
                <w:rFonts w:cs="Arial"/>
              </w:rPr>
            </w:pPr>
            <w:r w:rsidRPr="00F572F8">
              <w:rPr>
                <w:rFonts w:cs="Arial"/>
              </w:rPr>
              <w:t>37.4 – 38.0</w:t>
            </w:r>
          </w:p>
        </w:tc>
        <w:tc>
          <w:tcPr>
            <w:tcW w:w="3003" w:type="dxa"/>
            <w:shd w:val="clear" w:color="auto" w:fill="FFC000"/>
          </w:tcPr>
          <w:p w14:paraId="7E5CB022" w14:textId="77777777" w:rsidR="0017479A" w:rsidRPr="00F572F8" w:rsidRDefault="0017479A" w:rsidP="0017479A">
            <w:pPr>
              <w:spacing w:before="100" w:beforeAutospacing="1" w:after="100" w:afterAutospacing="1"/>
              <w:rPr>
                <w:rFonts w:cs="Arial"/>
              </w:rPr>
            </w:pPr>
            <w:r w:rsidRPr="00F572F8">
              <w:rPr>
                <w:rFonts w:cs="Arial"/>
              </w:rPr>
              <w:t>Amber</w:t>
            </w:r>
          </w:p>
        </w:tc>
        <w:tc>
          <w:tcPr>
            <w:tcW w:w="3004" w:type="dxa"/>
          </w:tcPr>
          <w:p w14:paraId="44DE0EFF" w14:textId="77777777" w:rsidR="0017479A" w:rsidRPr="00F572F8" w:rsidRDefault="0017479A" w:rsidP="0017479A">
            <w:pPr>
              <w:spacing w:before="100" w:beforeAutospacing="1" w:after="100" w:afterAutospacing="1"/>
              <w:rPr>
                <w:rFonts w:cs="Arial"/>
              </w:rPr>
            </w:pPr>
            <w:r w:rsidRPr="00F572F8">
              <w:rPr>
                <w:rFonts w:cs="Arial"/>
              </w:rPr>
              <w:t>Slight Fever</w:t>
            </w:r>
          </w:p>
        </w:tc>
      </w:tr>
      <w:tr w:rsidR="0017479A" w:rsidRPr="00F572F8" w14:paraId="64B179C9" w14:textId="77777777" w:rsidTr="005E48AE">
        <w:tc>
          <w:tcPr>
            <w:tcW w:w="3003" w:type="dxa"/>
          </w:tcPr>
          <w:p w14:paraId="08168CD6" w14:textId="77777777" w:rsidR="0017479A" w:rsidRPr="00F572F8" w:rsidRDefault="0017479A" w:rsidP="0017479A">
            <w:pPr>
              <w:spacing w:before="100" w:beforeAutospacing="1" w:after="100" w:afterAutospacing="1"/>
              <w:rPr>
                <w:rFonts w:cs="Arial"/>
              </w:rPr>
            </w:pPr>
            <w:r w:rsidRPr="00F572F8">
              <w:rPr>
                <w:rFonts w:cs="Arial"/>
              </w:rPr>
              <w:t>38.1 – 42.9</w:t>
            </w:r>
          </w:p>
        </w:tc>
        <w:tc>
          <w:tcPr>
            <w:tcW w:w="3003" w:type="dxa"/>
            <w:shd w:val="clear" w:color="auto" w:fill="FF0000"/>
          </w:tcPr>
          <w:p w14:paraId="6425B1B3" w14:textId="77777777" w:rsidR="0017479A" w:rsidRPr="00F572F8" w:rsidRDefault="0017479A" w:rsidP="0017479A">
            <w:pPr>
              <w:spacing w:before="100" w:beforeAutospacing="1" w:after="100" w:afterAutospacing="1"/>
              <w:rPr>
                <w:rFonts w:cs="Arial"/>
              </w:rPr>
            </w:pPr>
            <w:r w:rsidRPr="00F572F8">
              <w:rPr>
                <w:rFonts w:cs="Arial"/>
              </w:rPr>
              <w:t>Red</w:t>
            </w:r>
          </w:p>
        </w:tc>
        <w:tc>
          <w:tcPr>
            <w:tcW w:w="3004" w:type="dxa"/>
          </w:tcPr>
          <w:p w14:paraId="151F1691" w14:textId="77777777" w:rsidR="0017479A" w:rsidRPr="00F572F8" w:rsidRDefault="0017479A" w:rsidP="0017479A">
            <w:pPr>
              <w:spacing w:before="100" w:beforeAutospacing="1" w:after="100" w:afterAutospacing="1"/>
              <w:rPr>
                <w:rFonts w:cs="Arial"/>
              </w:rPr>
            </w:pPr>
            <w:r w:rsidRPr="00F572F8">
              <w:rPr>
                <w:rFonts w:cs="Arial"/>
              </w:rPr>
              <w:t>High Fever</w:t>
            </w:r>
          </w:p>
        </w:tc>
      </w:tr>
    </w:tbl>
    <w:p w14:paraId="079A0E4E" w14:textId="3E5FB121" w:rsidR="0017479A" w:rsidRPr="00F572F8" w:rsidRDefault="0017479A" w:rsidP="0017479A">
      <w:pPr>
        <w:spacing w:before="100" w:beforeAutospacing="1" w:after="100" w:afterAutospacing="1"/>
        <w:rPr>
          <w:rFonts w:cs="Arial"/>
          <w:sz w:val="24"/>
        </w:rPr>
      </w:pPr>
      <w:r w:rsidRPr="00F572F8">
        <w:rPr>
          <w:rFonts w:cs="Arial"/>
          <w:sz w:val="24"/>
        </w:rPr>
        <w:t xml:space="preserve">Temperatures vary dependant on the thermometer.  The Preschool thermometer is </w:t>
      </w:r>
      <w:r w:rsidR="00093AC3">
        <w:rPr>
          <w:rFonts w:cs="Arial"/>
          <w:sz w:val="24"/>
        </w:rPr>
        <w:t>set</w:t>
      </w:r>
      <w:r w:rsidRPr="00F572F8">
        <w:rPr>
          <w:rFonts w:cs="Arial"/>
          <w:sz w:val="24"/>
        </w:rPr>
        <w:t xml:space="preserve"> to turn different colours dependant on the Normal, slight or high fever.  If a child is </w:t>
      </w:r>
      <w:r w:rsidR="00093AC3">
        <w:rPr>
          <w:rFonts w:cs="Arial"/>
          <w:sz w:val="24"/>
        </w:rPr>
        <w:t>suspected</w:t>
      </w:r>
      <w:r w:rsidRPr="00F572F8">
        <w:rPr>
          <w:rFonts w:cs="Arial"/>
          <w:sz w:val="24"/>
        </w:rPr>
        <w:t xml:space="preserve"> to have an infectious disease during a </w:t>
      </w:r>
      <w:r w:rsidR="00AE55B7">
        <w:rPr>
          <w:rFonts w:cs="Arial"/>
          <w:sz w:val="24"/>
        </w:rPr>
        <w:t>preschool</w:t>
      </w:r>
      <w:r w:rsidRPr="00F572F8">
        <w:rPr>
          <w:rFonts w:cs="Arial"/>
          <w:sz w:val="24"/>
        </w:rPr>
        <w:t xml:space="preserve"> session the parent/guardian will be immediately informed, the child will be excluded in accordance with the table above. </w:t>
      </w:r>
    </w:p>
    <w:p w14:paraId="3C238A99" w14:textId="77777777" w:rsidR="0017479A" w:rsidRPr="00F572F8" w:rsidRDefault="0017479A" w:rsidP="0017479A">
      <w:pPr>
        <w:spacing w:before="100" w:beforeAutospacing="1" w:after="100" w:afterAutospacing="1"/>
        <w:rPr>
          <w:rFonts w:cs="Arial"/>
          <w:sz w:val="24"/>
        </w:rPr>
      </w:pPr>
    </w:p>
    <w:p w14:paraId="3A88D544" w14:textId="457F9D08" w:rsidR="0017479A" w:rsidRPr="00F572F8" w:rsidRDefault="0017479A" w:rsidP="0017479A">
      <w:pPr>
        <w:spacing w:before="100" w:beforeAutospacing="1" w:after="100" w:afterAutospacing="1"/>
        <w:rPr>
          <w:rFonts w:cs="Arial"/>
          <w:b/>
          <w:sz w:val="24"/>
        </w:rPr>
      </w:pPr>
      <w:r w:rsidRPr="00F572F8">
        <w:rPr>
          <w:rFonts w:cs="Arial"/>
          <w:b/>
          <w:sz w:val="24"/>
        </w:rPr>
        <w:t xml:space="preserve">Informing the </w:t>
      </w:r>
      <w:r w:rsidR="00545337">
        <w:rPr>
          <w:rFonts w:cs="Arial"/>
          <w:b/>
          <w:sz w:val="24"/>
        </w:rPr>
        <w:t>Preschool</w:t>
      </w:r>
      <w:r w:rsidRPr="00F572F8">
        <w:rPr>
          <w:rFonts w:cs="Arial"/>
          <w:b/>
          <w:sz w:val="24"/>
        </w:rPr>
        <w:t xml:space="preserve"> of Child Sickness </w:t>
      </w:r>
    </w:p>
    <w:p w14:paraId="2E6A68B2"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Parents/guardians of sick children kept at home are asked to inform the Preschool of the condition affecting the child as soon as possible. </w:t>
      </w:r>
    </w:p>
    <w:p w14:paraId="433F4A15"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Please report all sickness and illness absences via our website under absence reporting: </w:t>
      </w:r>
      <w:hyperlink r:id="rId10" w:history="1">
        <w:r w:rsidRPr="00F572F8">
          <w:rPr>
            <w:rFonts w:eastAsia="Calibri" w:cs="Arial"/>
            <w:color w:val="0000FF"/>
            <w:sz w:val="24"/>
            <w:u w:val="single"/>
          </w:rPr>
          <w:t>https://www.lillybrookchildcare.co.uk/absence-lateness-recording</w:t>
        </w:r>
      </w:hyperlink>
    </w:p>
    <w:p w14:paraId="6E09E42A" w14:textId="77777777" w:rsidR="0017479A" w:rsidRPr="00F572F8" w:rsidRDefault="0017479A" w:rsidP="0017479A">
      <w:pPr>
        <w:spacing w:before="100" w:beforeAutospacing="1" w:after="100" w:afterAutospacing="1"/>
        <w:rPr>
          <w:rFonts w:cs="Arial"/>
          <w:sz w:val="24"/>
        </w:rPr>
      </w:pPr>
      <w:r w:rsidRPr="00F572F8">
        <w:rPr>
          <w:rFonts w:cs="Arial"/>
          <w:sz w:val="24"/>
        </w:rPr>
        <w:t xml:space="preserve">Parents/guardians of sick children are asked to apply the exclusion policy as detailed in the table above. </w:t>
      </w:r>
    </w:p>
    <w:p w14:paraId="0C83059D" w14:textId="77777777" w:rsidR="0017479A" w:rsidRPr="00F572F8" w:rsidRDefault="0017479A" w:rsidP="00AE55B7">
      <w:pPr>
        <w:spacing w:before="100" w:beforeAutospacing="1"/>
        <w:rPr>
          <w:rFonts w:cs="Arial"/>
          <w:b/>
          <w:sz w:val="24"/>
        </w:rPr>
      </w:pPr>
      <w:r w:rsidRPr="00F572F8">
        <w:rPr>
          <w:rFonts w:cs="Arial"/>
          <w:b/>
          <w:sz w:val="24"/>
        </w:rPr>
        <w:t xml:space="preserve">Cuts &amp; Sores </w:t>
      </w:r>
    </w:p>
    <w:p w14:paraId="197B104F" w14:textId="0DCCCCC5" w:rsidR="0017479A" w:rsidRPr="00F572F8" w:rsidRDefault="0017479A" w:rsidP="00AE55B7">
      <w:pPr>
        <w:spacing w:after="100" w:afterAutospacing="1"/>
        <w:rPr>
          <w:rFonts w:cs="Arial"/>
          <w:sz w:val="24"/>
        </w:rPr>
      </w:pPr>
      <w:r w:rsidRPr="00F572F8">
        <w:rPr>
          <w:rFonts w:cs="Arial"/>
          <w:sz w:val="24"/>
        </w:rPr>
        <w:t xml:space="preserve">Cuts and open sores are potentially high-risk areas for infectious diseases. Employees and parents/guardians are asked to ensure children having cuts or open sores have the area appropriately dressed prior to attending the Preschool. </w:t>
      </w:r>
    </w:p>
    <w:p w14:paraId="212D69FD" w14:textId="77777777" w:rsidR="0017479A" w:rsidRPr="00F572F8" w:rsidRDefault="0017479A" w:rsidP="00AE55B7">
      <w:pPr>
        <w:spacing w:before="100" w:beforeAutospacing="1"/>
        <w:rPr>
          <w:rFonts w:eastAsia="Calibri" w:cs="Arial"/>
          <w:b/>
          <w:bCs/>
          <w:sz w:val="24"/>
        </w:rPr>
      </w:pPr>
      <w:r w:rsidRPr="00F572F8">
        <w:rPr>
          <w:rFonts w:eastAsia="Calibri" w:cs="Arial"/>
          <w:b/>
          <w:bCs/>
          <w:sz w:val="24"/>
        </w:rPr>
        <w:t xml:space="preserve">Procedure </w:t>
      </w:r>
    </w:p>
    <w:p w14:paraId="6647C6BB" w14:textId="77777777" w:rsidR="0017479A" w:rsidRPr="00AE55B7" w:rsidRDefault="0017479A" w:rsidP="00AE55B7">
      <w:pPr>
        <w:spacing w:before="100" w:beforeAutospacing="1" w:after="100" w:afterAutospacing="1"/>
        <w:rPr>
          <w:rFonts w:eastAsia="Calibri" w:cs="Arial"/>
          <w:sz w:val="24"/>
        </w:rPr>
      </w:pPr>
      <w:r w:rsidRPr="00AE55B7">
        <w:rPr>
          <w:rFonts w:eastAsia="Calibri" w:cs="Arial"/>
          <w:sz w:val="24"/>
        </w:rPr>
        <w:t xml:space="preserve">We will follow these procedures to ensure the welfare of all children within the preschool: </w:t>
      </w:r>
    </w:p>
    <w:p w14:paraId="6A9FDA22" w14:textId="681B1334" w:rsidR="0017479A"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If a child becomes ill during the </w:t>
      </w:r>
      <w:r w:rsidR="00AE55B7">
        <w:rPr>
          <w:rFonts w:eastAsia="Calibri" w:cs="Arial"/>
          <w:sz w:val="24"/>
        </w:rPr>
        <w:t>p</w:t>
      </w:r>
      <w:r w:rsidR="00545337" w:rsidRPr="00AE55B7">
        <w:rPr>
          <w:rFonts w:eastAsia="Calibri" w:cs="Arial"/>
          <w:sz w:val="24"/>
        </w:rPr>
        <w:t>reschool</w:t>
      </w:r>
      <w:r w:rsidRPr="00AE55B7">
        <w:rPr>
          <w:rFonts w:eastAsia="Calibri" w:cs="Arial"/>
          <w:sz w:val="24"/>
        </w:rPr>
        <w:t xml:space="preserve"> day, the parent(s) will be contacted and asked to pick their child up as soon as possible. During this time the child will be cared for in a quiet, calm area with their key person or another familiar member of staff within the child’s room. </w:t>
      </w:r>
    </w:p>
    <w:p w14:paraId="6B48FF95" w14:textId="77777777" w:rsidR="00AE55B7" w:rsidRPr="00AE55B7" w:rsidRDefault="00AE55B7" w:rsidP="00AE55B7">
      <w:pPr>
        <w:pStyle w:val="ListParagraph"/>
        <w:spacing w:before="100" w:beforeAutospacing="1" w:after="100" w:afterAutospacing="1"/>
        <w:rPr>
          <w:rFonts w:eastAsia="Calibri" w:cs="Arial"/>
          <w:sz w:val="24"/>
        </w:rPr>
      </w:pPr>
    </w:p>
    <w:p w14:paraId="11804144" w14:textId="550C6436" w:rsidR="0017479A"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Should a child have an infectious disease, such as an ear infection or sickness and diarrhoea, they should not return to preschool until they have been clear for at least 48 hours. </w:t>
      </w:r>
    </w:p>
    <w:p w14:paraId="50333EEB" w14:textId="77777777" w:rsidR="00AE55B7" w:rsidRPr="00AE55B7" w:rsidRDefault="00AE55B7" w:rsidP="00AE55B7">
      <w:pPr>
        <w:pStyle w:val="ListParagraph"/>
        <w:rPr>
          <w:rFonts w:eastAsia="Calibri" w:cs="Arial"/>
          <w:sz w:val="24"/>
        </w:rPr>
      </w:pPr>
    </w:p>
    <w:p w14:paraId="74280B8B" w14:textId="4B2584BF" w:rsidR="00AE55B7"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It is vital we follow the advice given to us by our registering authority and exclude specific contagious conditions, e.g. sickness and diarrhoea and chicken pox to protect other children in the </w:t>
      </w:r>
      <w:r w:rsidR="00AE55B7">
        <w:rPr>
          <w:rFonts w:eastAsia="Calibri" w:cs="Arial"/>
          <w:sz w:val="24"/>
        </w:rPr>
        <w:t>p</w:t>
      </w:r>
      <w:r w:rsidR="00545337" w:rsidRPr="00AE55B7">
        <w:rPr>
          <w:rFonts w:eastAsia="Calibri" w:cs="Arial"/>
          <w:sz w:val="24"/>
        </w:rPr>
        <w:t>reschool</w:t>
      </w:r>
      <w:r w:rsidRPr="00AE55B7">
        <w:rPr>
          <w:rFonts w:eastAsia="Calibri" w:cs="Arial"/>
          <w:sz w:val="24"/>
        </w:rPr>
        <w:t xml:space="preserve">. Illnesses of this nature are very contagious; it is exceedingly unfair to expose other children to the risk of an infection. </w:t>
      </w:r>
    </w:p>
    <w:p w14:paraId="18AA6E41" w14:textId="77777777" w:rsidR="00AE55B7" w:rsidRPr="00AE55B7" w:rsidRDefault="00AE55B7" w:rsidP="00AE55B7">
      <w:pPr>
        <w:pStyle w:val="ListParagraph"/>
        <w:rPr>
          <w:rFonts w:eastAsia="Calibri" w:cs="Arial"/>
          <w:sz w:val="24"/>
        </w:rPr>
      </w:pPr>
    </w:p>
    <w:p w14:paraId="4670A1EC" w14:textId="73F5D847" w:rsidR="0017479A" w:rsidRPr="00AE55B7"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If a contagious infection is identified in the </w:t>
      </w:r>
      <w:r w:rsidR="00545337" w:rsidRPr="00AE55B7">
        <w:rPr>
          <w:rFonts w:eastAsia="Calibri" w:cs="Arial"/>
          <w:sz w:val="24"/>
        </w:rPr>
        <w:t>Preschool</w:t>
      </w:r>
      <w:r w:rsidRPr="00AE55B7">
        <w:rPr>
          <w:rFonts w:eastAsia="Calibri" w:cs="Arial"/>
          <w:sz w:val="24"/>
        </w:rPr>
        <w:t xml:space="preserve">, parents will be informed to enable them to spot the early signs of this illness. All equipment and resources that may have </w:t>
      </w:r>
      <w:proofErr w:type="gramStart"/>
      <w:r w:rsidRPr="00AE55B7">
        <w:rPr>
          <w:rFonts w:eastAsia="Calibri" w:cs="Arial"/>
          <w:sz w:val="24"/>
        </w:rPr>
        <w:t>come into contact with</w:t>
      </w:r>
      <w:proofErr w:type="gramEnd"/>
      <w:r w:rsidRPr="00AE55B7">
        <w:rPr>
          <w:rFonts w:eastAsia="Calibri" w:cs="Arial"/>
          <w:sz w:val="24"/>
        </w:rPr>
        <w:t xml:space="preserve"> a contagious child will be cleaned and sterilised thoroughly to reduce the spread of infection.</w:t>
      </w:r>
    </w:p>
    <w:p w14:paraId="5B16FDB2" w14:textId="77777777" w:rsidR="00AE55B7" w:rsidRDefault="00AE55B7" w:rsidP="00AE55B7">
      <w:pPr>
        <w:pStyle w:val="ListParagraph"/>
        <w:spacing w:before="100" w:beforeAutospacing="1" w:after="100" w:afterAutospacing="1"/>
        <w:rPr>
          <w:rFonts w:eastAsia="Calibri" w:cs="Arial"/>
          <w:sz w:val="24"/>
        </w:rPr>
      </w:pPr>
    </w:p>
    <w:p w14:paraId="6A00C73B" w14:textId="4C02AEDE" w:rsidR="0017479A"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It is important children are not subjected to the rigours of the </w:t>
      </w:r>
      <w:r w:rsidR="00AE55B7">
        <w:rPr>
          <w:rFonts w:eastAsia="Calibri" w:cs="Arial"/>
          <w:sz w:val="24"/>
        </w:rPr>
        <w:t>p</w:t>
      </w:r>
      <w:r w:rsidR="00545337" w:rsidRPr="00AE55B7">
        <w:rPr>
          <w:rFonts w:eastAsia="Calibri" w:cs="Arial"/>
          <w:sz w:val="24"/>
        </w:rPr>
        <w:t>reschool</w:t>
      </w:r>
      <w:r w:rsidRPr="00AE55B7">
        <w:rPr>
          <w:rFonts w:eastAsia="Calibri" w:cs="Arial"/>
          <w:sz w:val="24"/>
        </w:rPr>
        <w:t xml:space="preserve"> day, which requires socialising with other children and being part of a group setting, when they have first become ill and require a course of antibiotics. </w:t>
      </w:r>
      <w:r w:rsidRPr="00AE55B7">
        <w:rPr>
          <w:rFonts w:eastAsia="Calibri" w:cs="Arial"/>
          <w:sz w:val="24"/>
        </w:rPr>
        <w:lastRenderedPageBreak/>
        <w:t>Our policy, therefore, is to exclude children on antibiotics for the first 48 hours of the course.</w:t>
      </w:r>
    </w:p>
    <w:p w14:paraId="153F40FD" w14:textId="77777777" w:rsidR="00AE55B7" w:rsidRPr="00AE55B7" w:rsidRDefault="00AE55B7" w:rsidP="00AE55B7">
      <w:pPr>
        <w:pStyle w:val="ListParagraph"/>
        <w:rPr>
          <w:rFonts w:eastAsia="Calibri" w:cs="Arial"/>
          <w:sz w:val="24"/>
        </w:rPr>
      </w:pPr>
    </w:p>
    <w:p w14:paraId="3AE80B42" w14:textId="3729D1D6" w:rsidR="0017479A" w:rsidRPr="00AE55B7"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The preschool has the right to refuse admission to a child who is unwell. This decision will be taken by the manager on duty and is non-negotiable.</w:t>
      </w:r>
    </w:p>
    <w:p w14:paraId="2809B7F5" w14:textId="77777777" w:rsidR="00AE55B7" w:rsidRDefault="00AE55B7" w:rsidP="00AE55B7">
      <w:pPr>
        <w:pStyle w:val="ListParagraph"/>
        <w:spacing w:before="100" w:beforeAutospacing="1" w:after="100" w:afterAutospacing="1"/>
        <w:rPr>
          <w:rFonts w:eastAsia="Calibri" w:cs="Arial"/>
          <w:sz w:val="24"/>
        </w:rPr>
      </w:pPr>
    </w:p>
    <w:p w14:paraId="7304C13C" w14:textId="3FE636D0" w:rsidR="0017479A" w:rsidRPr="00AE55B7" w:rsidRDefault="0017479A" w:rsidP="00AE55B7">
      <w:pPr>
        <w:pStyle w:val="ListParagraph"/>
        <w:numPr>
          <w:ilvl w:val="0"/>
          <w:numId w:val="21"/>
        </w:numPr>
        <w:spacing w:before="100" w:beforeAutospacing="1" w:after="100" w:afterAutospacing="1"/>
        <w:rPr>
          <w:rFonts w:eastAsia="Calibri" w:cs="Arial"/>
          <w:sz w:val="24"/>
        </w:rPr>
      </w:pPr>
      <w:r w:rsidRPr="00AE55B7">
        <w:rPr>
          <w:rFonts w:eastAsia="Calibri" w:cs="Arial"/>
          <w:sz w:val="24"/>
        </w:rPr>
        <w:t xml:space="preserve">Information/posters about head lice are readily available and all parents are requested to regularly check their children’s hair. If a parent finds that their child has head </w:t>
      </w:r>
      <w:r w:rsidR="00AE55B7" w:rsidRPr="00AE55B7">
        <w:rPr>
          <w:rFonts w:eastAsia="Calibri" w:cs="Arial"/>
          <w:sz w:val="24"/>
        </w:rPr>
        <w:t>lice,</w:t>
      </w:r>
      <w:r w:rsidRPr="00AE55B7">
        <w:rPr>
          <w:rFonts w:eastAsia="Calibri" w:cs="Arial"/>
          <w:sz w:val="24"/>
        </w:rPr>
        <w:t xml:space="preserve"> we would be grateful if they could inform the preschool so that other parents can be alerted to check their child’s hair.</w:t>
      </w:r>
    </w:p>
    <w:p w14:paraId="031C8199" w14:textId="468D91A2" w:rsidR="0017479A" w:rsidRPr="00F572F8" w:rsidRDefault="0017479A" w:rsidP="0017479A">
      <w:pPr>
        <w:rPr>
          <w:rFonts w:eastAsia="Calibri" w:cs="Arial"/>
          <w:sz w:val="24"/>
        </w:rPr>
      </w:pPr>
      <w:r w:rsidRPr="00F572F8">
        <w:rPr>
          <w:rFonts w:eastAsia="Calibri" w:cs="Arial"/>
          <w:sz w:val="24"/>
        </w:rPr>
        <w:t xml:space="preserve">Please note all children should be well in themselves and able to access to curriculum to be considered fit and well for </w:t>
      </w:r>
      <w:r w:rsidR="00545337">
        <w:rPr>
          <w:rFonts w:eastAsia="Calibri" w:cs="Arial"/>
          <w:sz w:val="24"/>
        </w:rPr>
        <w:t>Preschool</w:t>
      </w:r>
      <w:r w:rsidRPr="00F572F8">
        <w:rPr>
          <w:rFonts w:eastAsia="Calibri" w:cs="Arial"/>
          <w:sz w:val="24"/>
        </w:rPr>
        <w:t>. The management reserve the right to refuse entry or to call parents to ask them to collect</w:t>
      </w:r>
    </w:p>
    <w:p w14:paraId="0460D001" w14:textId="77777777" w:rsidR="00675E76" w:rsidRPr="00F572F8" w:rsidRDefault="00675E76" w:rsidP="00675E76">
      <w:pPr>
        <w:spacing w:before="100" w:beforeAutospacing="1" w:after="100" w:afterAutospacing="1"/>
        <w:outlineLvl w:val="1"/>
        <w:rPr>
          <w:rFonts w:cs="Arial"/>
          <w:b/>
          <w:bCs/>
          <w:sz w:val="24"/>
          <w:lang w:eastAsia="en-GB"/>
        </w:rPr>
      </w:pPr>
      <w:bookmarkStart w:id="18" w:name="_Toc237025522"/>
      <w:r w:rsidRPr="00F572F8">
        <w:rPr>
          <w:rFonts w:cs="Arial"/>
          <w:b/>
          <w:bCs/>
          <w:sz w:val="24"/>
          <w:lang w:eastAsia="en-GB"/>
        </w:rPr>
        <w:t>Parent Partnership and Sharing Health Information</w:t>
      </w:r>
      <w:bookmarkEnd w:id="18"/>
    </w:p>
    <w:p w14:paraId="111857A2" w14:textId="10BAA672"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 xml:space="preserve">Lilly Brook </w:t>
      </w:r>
      <w:r w:rsidR="00545337">
        <w:rPr>
          <w:rFonts w:cs="Arial"/>
          <w:sz w:val="24"/>
          <w:lang w:eastAsia="en-GB"/>
        </w:rPr>
        <w:t>Preschool</w:t>
      </w:r>
      <w:r w:rsidRPr="00F572F8">
        <w:rPr>
          <w:rFonts w:cs="Arial"/>
          <w:sz w:val="24"/>
          <w:lang w:eastAsia="en-GB"/>
        </w:rPr>
        <w:t xml:space="preserve"> recognises that effective communication and partnership with parents and carers is essential in promoting children's health, safety and wellbeing.</w:t>
      </w:r>
    </w:p>
    <w:p w14:paraId="6DE6AE33" w14:textId="77777777"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Parents and carers are responsible for ensuring the setting is kept fully informed of any medical condition, illness, diagnosis, allergy, additional health need or change in their child's health that may affect their safety, wellbeing or participation within the setting.</w:t>
      </w:r>
    </w:p>
    <w:p w14:paraId="45B5DE40" w14:textId="77777777"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Parents are expected to:</w:t>
      </w:r>
    </w:p>
    <w:p w14:paraId="13C36D47" w14:textId="4FCB204C" w:rsidR="00AE55B7" w:rsidRDefault="00675E76" w:rsidP="00AE55B7">
      <w:pPr>
        <w:numPr>
          <w:ilvl w:val="0"/>
          <w:numId w:val="15"/>
        </w:numPr>
        <w:rPr>
          <w:rFonts w:cs="Arial"/>
          <w:sz w:val="24"/>
          <w:lang w:eastAsia="en-GB"/>
        </w:rPr>
      </w:pPr>
      <w:r w:rsidRPr="00F572F8">
        <w:rPr>
          <w:rFonts w:cs="Arial"/>
          <w:sz w:val="24"/>
          <w:lang w:eastAsia="en-GB"/>
        </w:rPr>
        <w:t>Inform the Manager as soon as reasonably practicable of any new medical diagnosis, ongoing investigations or changes to their child's health.</w:t>
      </w:r>
    </w:p>
    <w:p w14:paraId="5A60A7E0" w14:textId="77777777" w:rsidR="00AE55B7" w:rsidRDefault="00AE55B7" w:rsidP="00AE55B7">
      <w:pPr>
        <w:ind w:left="720"/>
        <w:rPr>
          <w:rFonts w:cs="Arial"/>
          <w:sz w:val="24"/>
          <w:lang w:eastAsia="en-GB"/>
        </w:rPr>
      </w:pPr>
    </w:p>
    <w:p w14:paraId="6B91894C" w14:textId="7F4A1A11" w:rsidR="00675E76" w:rsidRPr="00F572F8" w:rsidRDefault="00675E76" w:rsidP="00AE55B7">
      <w:pPr>
        <w:numPr>
          <w:ilvl w:val="0"/>
          <w:numId w:val="15"/>
        </w:numPr>
        <w:rPr>
          <w:rFonts w:cs="Arial"/>
          <w:sz w:val="24"/>
          <w:lang w:eastAsia="en-GB"/>
        </w:rPr>
      </w:pPr>
      <w:r w:rsidRPr="00F572F8">
        <w:rPr>
          <w:rFonts w:cs="Arial"/>
          <w:sz w:val="24"/>
          <w:lang w:eastAsia="en-GB"/>
        </w:rPr>
        <w:t>Provide copies of all relevant healthcare documentation, including (where applicable):</w:t>
      </w:r>
    </w:p>
    <w:p w14:paraId="494D26B7" w14:textId="77777777" w:rsidR="00675E76" w:rsidRPr="00F572F8" w:rsidRDefault="00675E76" w:rsidP="00AE55B7">
      <w:pPr>
        <w:numPr>
          <w:ilvl w:val="1"/>
          <w:numId w:val="15"/>
        </w:numPr>
        <w:rPr>
          <w:rFonts w:cs="Arial"/>
          <w:sz w:val="24"/>
          <w:lang w:eastAsia="en-GB"/>
        </w:rPr>
      </w:pPr>
      <w:r w:rsidRPr="00F572F8">
        <w:rPr>
          <w:rFonts w:cs="Arial"/>
          <w:sz w:val="24"/>
          <w:lang w:eastAsia="en-GB"/>
        </w:rPr>
        <w:t>hospital letters;</w:t>
      </w:r>
    </w:p>
    <w:p w14:paraId="2FD308EF" w14:textId="77777777" w:rsidR="00675E76" w:rsidRPr="00F572F8" w:rsidRDefault="00675E76" w:rsidP="00AE55B7">
      <w:pPr>
        <w:numPr>
          <w:ilvl w:val="1"/>
          <w:numId w:val="15"/>
        </w:numPr>
        <w:rPr>
          <w:rFonts w:cs="Arial"/>
          <w:sz w:val="24"/>
          <w:lang w:eastAsia="en-GB"/>
        </w:rPr>
      </w:pPr>
      <w:r w:rsidRPr="00F572F8">
        <w:rPr>
          <w:rFonts w:cs="Arial"/>
          <w:sz w:val="24"/>
          <w:lang w:eastAsia="en-GB"/>
        </w:rPr>
        <w:t>consultant reports;</w:t>
      </w:r>
    </w:p>
    <w:p w14:paraId="4E0A731E" w14:textId="77777777" w:rsidR="00675E76" w:rsidRPr="00F572F8" w:rsidRDefault="00675E76" w:rsidP="00AE55B7">
      <w:pPr>
        <w:numPr>
          <w:ilvl w:val="1"/>
          <w:numId w:val="15"/>
        </w:numPr>
        <w:rPr>
          <w:rFonts w:cs="Arial"/>
          <w:sz w:val="24"/>
          <w:lang w:eastAsia="en-GB"/>
        </w:rPr>
      </w:pPr>
      <w:r w:rsidRPr="00F572F8">
        <w:rPr>
          <w:rFonts w:cs="Arial"/>
          <w:sz w:val="24"/>
          <w:lang w:eastAsia="en-GB"/>
        </w:rPr>
        <w:t>clinic outcome letters;</w:t>
      </w:r>
    </w:p>
    <w:p w14:paraId="01EF2BE1" w14:textId="77777777" w:rsidR="00675E76" w:rsidRPr="00F572F8" w:rsidRDefault="00675E76" w:rsidP="00AE55B7">
      <w:pPr>
        <w:numPr>
          <w:ilvl w:val="1"/>
          <w:numId w:val="15"/>
        </w:numPr>
        <w:rPr>
          <w:rFonts w:cs="Arial"/>
          <w:sz w:val="24"/>
          <w:lang w:eastAsia="en-GB"/>
        </w:rPr>
      </w:pPr>
      <w:r w:rsidRPr="00F572F8">
        <w:rPr>
          <w:rFonts w:cs="Arial"/>
          <w:sz w:val="24"/>
          <w:lang w:eastAsia="en-GB"/>
        </w:rPr>
        <w:t>discharge summaries;</w:t>
      </w:r>
    </w:p>
    <w:p w14:paraId="4F731261" w14:textId="77777777" w:rsidR="00675E76" w:rsidRPr="00F572F8" w:rsidRDefault="00675E76" w:rsidP="00AE55B7">
      <w:pPr>
        <w:numPr>
          <w:ilvl w:val="1"/>
          <w:numId w:val="15"/>
        </w:numPr>
        <w:rPr>
          <w:rFonts w:cs="Arial"/>
          <w:sz w:val="24"/>
          <w:lang w:eastAsia="en-GB"/>
        </w:rPr>
      </w:pPr>
      <w:r w:rsidRPr="00F572F8">
        <w:rPr>
          <w:rFonts w:cs="Arial"/>
          <w:sz w:val="24"/>
          <w:lang w:eastAsia="en-GB"/>
        </w:rPr>
        <w:t>Individual Healthcare Plans;</w:t>
      </w:r>
    </w:p>
    <w:p w14:paraId="0C950390" w14:textId="77777777" w:rsidR="00675E76" w:rsidRPr="00F572F8" w:rsidRDefault="00675E76" w:rsidP="00AE55B7">
      <w:pPr>
        <w:numPr>
          <w:ilvl w:val="1"/>
          <w:numId w:val="15"/>
        </w:numPr>
        <w:rPr>
          <w:rFonts w:cs="Arial"/>
          <w:sz w:val="24"/>
          <w:lang w:eastAsia="en-GB"/>
        </w:rPr>
      </w:pPr>
      <w:r w:rsidRPr="00F572F8">
        <w:rPr>
          <w:rFonts w:cs="Arial"/>
          <w:sz w:val="24"/>
          <w:lang w:eastAsia="en-GB"/>
        </w:rPr>
        <w:t>medication changes;</w:t>
      </w:r>
    </w:p>
    <w:p w14:paraId="4BB65A24" w14:textId="77777777" w:rsidR="00675E76" w:rsidRPr="00F572F8" w:rsidRDefault="00675E76" w:rsidP="00AE55B7">
      <w:pPr>
        <w:numPr>
          <w:ilvl w:val="1"/>
          <w:numId w:val="15"/>
        </w:numPr>
        <w:rPr>
          <w:rFonts w:cs="Arial"/>
          <w:sz w:val="24"/>
          <w:lang w:eastAsia="en-GB"/>
        </w:rPr>
      </w:pPr>
      <w:r w:rsidRPr="00F572F8">
        <w:rPr>
          <w:rFonts w:cs="Arial"/>
          <w:sz w:val="24"/>
          <w:lang w:eastAsia="en-GB"/>
        </w:rPr>
        <w:t>therapy reports;</w:t>
      </w:r>
    </w:p>
    <w:p w14:paraId="2DAD0513" w14:textId="507EE5E6" w:rsidR="00675E76" w:rsidRPr="00F572F8" w:rsidRDefault="00675E76" w:rsidP="00AE55B7">
      <w:pPr>
        <w:numPr>
          <w:ilvl w:val="1"/>
          <w:numId w:val="15"/>
        </w:numPr>
        <w:rPr>
          <w:rFonts w:cs="Arial"/>
          <w:sz w:val="24"/>
          <w:lang w:eastAsia="en-GB"/>
        </w:rPr>
      </w:pPr>
      <w:r w:rsidRPr="00F572F8">
        <w:rPr>
          <w:rFonts w:cs="Arial"/>
          <w:sz w:val="24"/>
          <w:lang w:eastAsia="en-GB"/>
        </w:rPr>
        <w:t>care plans;</w:t>
      </w:r>
    </w:p>
    <w:p w14:paraId="61A87641" w14:textId="77777777" w:rsidR="00675E76" w:rsidRPr="00F572F8" w:rsidRDefault="00675E76" w:rsidP="00AE55B7">
      <w:pPr>
        <w:numPr>
          <w:ilvl w:val="1"/>
          <w:numId w:val="15"/>
        </w:numPr>
        <w:rPr>
          <w:rFonts w:cs="Arial"/>
          <w:sz w:val="24"/>
          <w:lang w:eastAsia="en-GB"/>
        </w:rPr>
      </w:pPr>
      <w:r w:rsidRPr="00F572F8">
        <w:rPr>
          <w:rFonts w:cs="Arial"/>
          <w:sz w:val="24"/>
          <w:lang w:eastAsia="en-GB"/>
        </w:rPr>
        <w:t>any recommendations provided by healthcare professionals.</w:t>
      </w:r>
    </w:p>
    <w:p w14:paraId="416972D1" w14:textId="77777777" w:rsidR="00AE55B7" w:rsidRDefault="00AE55B7" w:rsidP="00AE55B7">
      <w:pPr>
        <w:ind w:left="720"/>
        <w:rPr>
          <w:rFonts w:cs="Arial"/>
          <w:sz w:val="24"/>
          <w:lang w:eastAsia="en-GB"/>
        </w:rPr>
      </w:pPr>
    </w:p>
    <w:p w14:paraId="16CD78FA" w14:textId="2F46925B" w:rsidR="00675E76" w:rsidRPr="00F572F8" w:rsidRDefault="00675E76" w:rsidP="00AE55B7">
      <w:pPr>
        <w:numPr>
          <w:ilvl w:val="0"/>
          <w:numId w:val="15"/>
        </w:numPr>
        <w:rPr>
          <w:rFonts w:cs="Arial"/>
          <w:sz w:val="24"/>
          <w:lang w:eastAsia="en-GB"/>
        </w:rPr>
      </w:pPr>
      <w:r w:rsidRPr="00F572F8">
        <w:rPr>
          <w:rFonts w:cs="Arial"/>
          <w:sz w:val="24"/>
          <w:lang w:eastAsia="en-GB"/>
        </w:rPr>
        <w:t>Inform the setting immediately of any changes to prescribed medication, dosage, treatment or healthcare advice.</w:t>
      </w:r>
    </w:p>
    <w:p w14:paraId="4C2A6AC3" w14:textId="77777777" w:rsidR="00AE55B7" w:rsidRDefault="00AE55B7" w:rsidP="00AE55B7">
      <w:pPr>
        <w:ind w:left="720"/>
        <w:rPr>
          <w:rFonts w:cs="Arial"/>
          <w:sz w:val="24"/>
          <w:lang w:eastAsia="en-GB"/>
        </w:rPr>
      </w:pPr>
    </w:p>
    <w:p w14:paraId="63A6CEBB" w14:textId="056699E4" w:rsidR="00675E76" w:rsidRPr="00F572F8" w:rsidRDefault="00675E76" w:rsidP="00AE55B7">
      <w:pPr>
        <w:numPr>
          <w:ilvl w:val="0"/>
          <w:numId w:val="15"/>
        </w:numPr>
        <w:rPr>
          <w:rFonts w:cs="Arial"/>
          <w:sz w:val="24"/>
          <w:lang w:eastAsia="en-GB"/>
        </w:rPr>
      </w:pPr>
      <w:r w:rsidRPr="00F572F8">
        <w:rPr>
          <w:rFonts w:cs="Arial"/>
          <w:sz w:val="24"/>
          <w:lang w:eastAsia="en-GB"/>
        </w:rPr>
        <w:t>Keep the setting updated following medical appointments where recommendations may affect the child's care, safety or learning.</w:t>
      </w:r>
    </w:p>
    <w:p w14:paraId="1155D9D1" w14:textId="77777777" w:rsidR="00675E76" w:rsidRPr="00F572F8" w:rsidRDefault="00675E76" w:rsidP="00AE55B7">
      <w:pPr>
        <w:numPr>
          <w:ilvl w:val="0"/>
          <w:numId w:val="15"/>
        </w:numPr>
        <w:rPr>
          <w:rFonts w:cs="Arial"/>
          <w:sz w:val="24"/>
          <w:lang w:eastAsia="en-GB"/>
        </w:rPr>
      </w:pPr>
      <w:r w:rsidRPr="00F572F8">
        <w:rPr>
          <w:rFonts w:cs="Arial"/>
          <w:sz w:val="24"/>
          <w:lang w:eastAsia="en-GB"/>
        </w:rPr>
        <w:lastRenderedPageBreak/>
        <w:t>Work in partnership with the setting to review Individual Healthcare Plans and risk assessments whenever circumstances change.</w:t>
      </w:r>
    </w:p>
    <w:p w14:paraId="6C208394" w14:textId="77777777" w:rsidR="00AE55B7" w:rsidRDefault="00AE55B7" w:rsidP="00AE55B7">
      <w:pPr>
        <w:ind w:left="720"/>
        <w:rPr>
          <w:rFonts w:cs="Arial"/>
          <w:sz w:val="24"/>
          <w:lang w:eastAsia="en-GB"/>
        </w:rPr>
      </w:pPr>
    </w:p>
    <w:p w14:paraId="2591E066" w14:textId="124E97C1" w:rsidR="00675E76" w:rsidRPr="00F572F8" w:rsidRDefault="00675E76" w:rsidP="00AE55B7">
      <w:pPr>
        <w:numPr>
          <w:ilvl w:val="0"/>
          <w:numId w:val="15"/>
        </w:numPr>
        <w:rPr>
          <w:rFonts w:cs="Arial"/>
          <w:sz w:val="24"/>
          <w:lang w:eastAsia="en-GB"/>
        </w:rPr>
      </w:pPr>
      <w:r w:rsidRPr="00F572F8">
        <w:rPr>
          <w:rFonts w:cs="Arial"/>
          <w:sz w:val="24"/>
          <w:lang w:eastAsia="en-GB"/>
        </w:rPr>
        <w:t>Provide emergency contact details that remain accurate and ensure they are contactable whilst their child is attending the setting.</w:t>
      </w:r>
    </w:p>
    <w:p w14:paraId="685A68BE" w14:textId="77777777"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The setting cannot implement recommendations or reasonable adjustments that it has not been informed about. Failure to share relevant medical information may compromise the setting's ability to meet a child's needs safely and effectively.</w:t>
      </w:r>
    </w:p>
    <w:p w14:paraId="6F7129FF" w14:textId="77777777"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Where parents repeatedly fail to share significant medical information that affects a child's health, safety or wellbeing, this may be considered a safeguarding concern and will be managed in accordance with the Safeguarding and Child Protection Policy.</w:t>
      </w:r>
    </w:p>
    <w:p w14:paraId="636507D5" w14:textId="28C28666" w:rsidR="00675E76" w:rsidRPr="00F572F8" w:rsidRDefault="00675E76" w:rsidP="00675E76">
      <w:pPr>
        <w:spacing w:before="100" w:beforeAutospacing="1" w:after="100" w:afterAutospacing="1"/>
        <w:rPr>
          <w:rFonts w:cs="Arial"/>
          <w:sz w:val="24"/>
          <w:lang w:eastAsia="en-GB"/>
        </w:rPr>
      </w:pPr>
      <w:r w:rsidRPr="00F572F8">
        <w:rPr>
          <w:rFonts w:cs="Arial"/>
          <w:sz w:val="24"/>
          <w:lang w:eastAsia="en-GB"/>
        </w:rPr>
        <w:t xml:space="preserve">Lilly Brook </w:t>
      </w:r>
      <w:r w:rsidR="00545337">
        <w:rPr>
          <w:rFonts w:cs="Arial"/>
          <w:sz w:val="24"/>
          <w:lang w:eastAsia="en-GB"/>
        </w:rPr>
        <w:t>Preschool</w:t>
      </w:r>
      <w:r w:rsidRPr="00F572F8">
        <w:rPr>
          <w:rFonts w:cs="Arial"/>
          <w:sz w:val="24"/>
          <w:lang w:eastAsia="en-GB"/>
        </w:rPr>
        <w:t xml:space="preserve"> reserves the right to request copies of relevant medical documentation where this is necessary to ensure appropriate care, undertake risk assessments, implement reasonable adjustments or meet its legal responsibilities under the EYFS and the Equality Act 2010.</w:t>
      </w:r>
    </w:p>
    <w:p w14:paraId="5269E72C" w14:textId="09768A42" w:rsidR="00615878" w:rsidRPr="00454C5B" w:rsidRDefault="00615878" w:rsidP="0017479A">
      <w:pPr>
        <w:spacing w:before="100" w:beforeAutospacing="1" w:after="100" w:afterAutospacing="1"/>
        <w:outlineLvl w:val="1"/>
        <w:rPr>
          <w:rFonts w:cs="Arial"/>
          <w:lang w:eastAsia="en-GB"/>
        </w:rPr>
      </w:pPr>
    </w:p>
    <w:sectPr w:rsidR="00615878" w:rsidRPr="00454C5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FB2D" w14:textId="77777777" w:rsidR="003E5501" w:rsidRDefault="003E5501" w:rsidP="007D486A">
      <w:r>
        <w:separator/>
      </w:r>
    </w:p>
  </w:endnote>
  <w:endnote w:type="continuationSeparator" w:id="0">
    <w:p w14:paraId="2A1A192D" w14:textId="77777777" w:rsidR="003E5501" w:rsidRDefault="003E5501" w:rsidP="007D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3685505"/>
      <w:docPartObj>
        <w:docPartGallery w:val="Page Numbers (Bottom of Page)"/>
        <w:docPartUnique/>
      </w:docPartObj>
    </w:sdtPr>
    <w:sdtEndPr>
      <w:rPr>
        <w:color w:val="7F7F7F" w:themeColor="background1" w:themeShade="7F"/>
        <w:spacing w:val="60"/>
      </w:rPr>
    </w:sdtEndPr>
    <w:sdtContent>
      <w:p w14:paraId="21921438" w14:textId="374D2F94" w:rsidR="009577FD" w:rsidRDefault="009577F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AC74633" w14:textId="77777777" w:rsidR="009577FD" w:rsidRDefault="00957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A7E1" w14:textId="77777777" w:rsidR="003E5501" w:rsidRDefault="003E5501" w:rsidP="007D486A">
      <w:r>
        <w:separator/>
      </w:r>
    </w:p>
  </w:footnote>
  <w:footnote w:type="continuationSeparator" w:id="0">
    <w:p w14:paraId="1479C22F" w14:textId="77777777" w:rsidR="003E5501" w:rsidRDefault="003E5501" w:rsidP="007D4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82D5" w14:textId="440FA3ED" w:rsidR="007D486A" w:rsidRDefault="007D486A" w:rsidP="007D486A">
    <w:pPr>
      <w:pStyle w:val="Heading1"/>
    </w:pPr>
    <w:r>
      <w:rPr>
        <w:noProof/>
      </w:rPr>
      <w:drawing>
        <wp:inline distT="0" distB="0" distL="0" distR="0" wp14:anchorId="25592251" wp14:editId="4CE33907">
          <wp:extent cx="499745" cy="7194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745"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5D40"/>
    <w:multiLevelType w:val="multilevel"/>
    <w:tmpl w:val="6B785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A0EC6"/>
    <w:multiLevelType w:val="hybridMultilevel"/>
    <w:tmpl w:val="F954C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03A84"/>
    <w:multiLevelType w:val="multilevel"/>
    <w:tmpl w:val="3B28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C09B3"/>
    <w:multiLevelType w:val="hybridMultilevel"/>
    <w:tmpl w:val="7F58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63118"/>
    <w:multiLevelType w:val="hybridMultilevel"/>
    <w:tmpl w:val="DE76F2D6"/>
    <w:lvl w:ilvl="0" w:tplc="08090001">
      <w:start w:val="1"/>
      <w:numFmt w:val="bullet"/>
      <w:lvlText w:val=""/>
      <w:lvlJc w:val="left"/>
      <w:pPr>
        <w:ind w:left="720" w:hanging="360"/>
      </w:pPr>
      <w:rPr>
        <w:rFonts w:ascii="Symbol" w:hAnsi="Symbol" w:hint="default"/>
      </w:rPr>
    </w:lvl>
    <w:lvl w:ilvl="1" w:tplc="988E07BE">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D72286"/>
    <w:multiLevelType w:val="hybridMultilevel"/>
    <w:tmpl w:val="4312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20211F"/>
    <w:multiLevelType w:val="multilevel"/>
    <w:tmpl w:val="BC66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60A81"/>
    <w:multiLevelType w:val="multilevel"/>
    <w:tmpl w:val="44DC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74735"/>
    <w:multiLevelType w:val="hybridMultilevel"/>
    <w:tmpl w:val="E7FC2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36412D"/>
    <w:multiLevelType w:val="hybridMultilevel"/>
    <w:tmpl w:val="2602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B4BD3"/>
    <w:multiLevelType w:val="multilevel"/>
    <w:tmpl w:val="2B5A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446BED"/>
    <w:multiLevelType w:val="multilevel"/>
    <w:tmpl w:val="67E6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962790"/>
    <w:multiLevelType w:val="hybridMultilevel"/>
    <w:tmpl w:val="D3D29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32CA6"/>
    <w:multiLevelType w:val="multilevel"/>
    <w:tmpl w:val="32E02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445C13"/>
    <w:multiLevelType w:val="multilevel"/>
    <w:tmpl w:val="0840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C6BB6"/>
    <w:multiLevelType w:val="multilevel"/>
    <w:tmpl w:val="F44C9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392CE1"/>
    <w:multiLevelType w:val="multilevel"/>
    <w:tmpl w:val="BEB47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106498"/>
    <w:multiLevelType w:val="multilevel"/>
    <w:tmpl w:val="E8CA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32CAA"/>
    <w:multiLevelType w:val="multilevel"/>
    <w:tmpl w:val="77800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A801DD"/>
    <w:multiLevelType w:val="hybridMultilevel"/>
    <w:tmpl w:val="7C7C1188"/>
    <w:lvl w:ilvl="0" w:tplc="7734961C">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C54FB4"/>
    <w:multiLevelType w:val="hybridMultilevel"/>
    <w:tmpl w:val="C834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621859">
    <w:abstractNumId w:val="19"/>
  </w:num>
  <w:num w:numId="2" w16cid:durableId="1388604734">
    <w:abstractNumId w:val="3"/>
  </w:num>
  <w:num w:numId="3" w16cid:durableId="1471902745">
    <w:abstractNumId w:val="5"/>
  </w:num>
  <w:num w:numId="4" w16cid:durableId="444926683">
    <w:abstractNumId w:val="6"/>
  </w:num>
  <w:num w:numId="5" w16cid:durableId="1732576734">
    <w:abstractNumId w:val="2"/>
  </w:num>
  <w:num w:numId="6" w16cid:durableId="990215064">
    <w:abstractNumId w:val="7"/>
  </w:num>
  <w:num w:numId="7" w16cid:durableId="267542027">
    <w:abstractNumId w:val="11"/>
  </w:num>
  <w:num w:numId="8" w16cid:durableId="465706441">
    <w:abstractNumId w:val="18"/>
  </w:num>
  <w:num w:numId="9" w16cid:durableId="1648044539">
    <w:abstractNumId w:val="15"/>
  </w:num>
  <w:num w:numId="10" w16cid:durableId="1945533780">
    <w:abstractNumId w:val="13"/>
  </w:num>
  <w:num w:numId="11" w16cid:durableId="1418868290">
    <w:abstractNumId w:val="10"/>
  </w:num>
  <w:num w:numId="12" w16cid:durableId="1214345452">
    <w:abstractNumId w:val="14"/>
  </w:num>
  <w:num w:numId="13" w16cid:durableId="1547715960">
    <w:abstractNumId w:val="16"/>
  </w:num>
  <w:num w:numId="14" w16cid:durableId="671569363">
    <w:abstractNumId w:val="17"/>
  </w:num>
  <w:num w:numId="15" w16cid:durableId="1888835193">
    <w:abstractNumId w:val="0"/>
  </w:num>
  <w:num w:numId="16" w16cid:durableId="1634558591">
    <w:abstractNumId w:val="20"/>
  </w:num>
  <w:num w:numId="17" w16cid:durableId="621691618">
    <w:abstractNumId w:val="4"/>
  </w:num>
  <w:num w:numId="18" w16cid:durableId="130247871">
    <w:abstractNumId w:val="8"/>
  </w:num>
  <w:num w:numId="19" w16cid:durableId="1977055214">
    <w:abstractNumId w:val="9"/>
  </w:num>
  <w:num w:numId="20" w16cid:durableId="580061514">
    <w:abstractNumId w:val="1"/>
  </w:num>
  <w:num w:numId="21" w16cid:durableId="35592654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86A"/>
    <w:rsid w:val="00012CFA"/>
    <w:rsid w:val="00045296"/>
    <w:rsid w:val="00084D0D"/>
    <w:rsid w:val="00091208"/>
    <w:rsid w:val="00093AC3"/>
    <w:rsid w:val="001244EB"/>
    <w:rsid w:val="0014420F"/>
    <w:rsid w:val="0015589C"/>
    <w:rsid w:val="0017479A"/>
    <w:rsid w:val="001C7D6F"/>
    <w:rsid w:val="001F2FB2"/>
    <w:rsid w:val="0020283A"/>
    <w:rsid w:val="00300837"/>
    <w:rsid w:val="00313D2F"/>
    <w:rsid w:val="00325551"/>
    <w:rsid w:val="00396C63"/>
    <w:rsid w:val="003E1AAC"/>
    <w:rsid w:val="003E5501"/>
    <w:rsid w:val="00454C5B"/>
    <w:rsid w:val="00481049"/>
    <w:rsid w:val="004E0F17"/>
    <w:rsid w:val="004F4C8A"/>
    <w:rsid w:val="00545337"/>
    <w:rsid w:val="005A3A46"/>
    <w:rsid w:val="005D0AA6"/>
    <w:rsid w:val="00615878"/>
    <w:rsid w:val="00635620"/>
    <w:rsid w:val="00675E76"/>
    <w:rsid w:val="006B193D"/>
    <w:rsid w:val="006D30EF"/>
    <w:rsid w:val="006F3BCF"/>
    <w:rsid w:val="006F6E6D"/>
    <w:rsid w:val="007273C1"/>
    <w:rsid w:val="00782B50"/>
    <w:rsid w:val="007955C2"/>
    <w:rsid w:val="007D486A"/>
    <w:rsid w:val="007F12C3"/>
    <w:rsid w:val="00802B65"/>
    <w:rsid w:val="00824DAE"/>
    <w:rsid w:val="00846CAD"/>
    <w:rsid w:val="00850193"/>
    <w:rsid w:val="008E465E"/>
    <w:rsid w:val="00955950"/>
    <w:rsid w:val="009577FD"/>
    <w:rsid w:val="009B1D2C"/>
    <w:rsid w:val="00A32FF2"/>
    <w:rsid w:val="00AB7FED"/>
    <w:rsid w:val="00AE55B7"/>
    <w:rsid w:val="00B27884"/>
    <w:rsid w:val="00B30E32"/>
    <w:rsid w:val="00B4639A"/>
    <w:rsid w:val="00BB1CE7"/>
    <w:rsid w:val="00BD5D8F"/>
    <w:rsid w:val="00BF1E9E"/>
    <w:rsid w:val="00C3213B"/>
    <w:rsid w:val="00C460A4"/>
    <w:rsid w:val="00CD7098"/>
    <w:rsid w:val="00D32DE1"/>
    <w:rsid w:val="00D56E8E"/>
    <w:rsid w:val="00DC5B3B"/>
    <w:rsid w:val="00DE240E"/>
    <w:rsid w:val="00E25063"/>
    <w:rsid w:val="00E531E1"/>
    <w:rsid w:val="00E555C2"/>
    <w:rsid w:val="00EA37DB"/>
    <w:rsid w:val="00F4047D"/>
    <w:rsid w:val="00F572F8"/>
    <w:rsid w:val="00F949DB"/>
    <w:rsid w:val="00FD29CF"/>
    <w:rsid w:val="00FD3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44A81"/>
  <w15:chartTrackingRefBased/>
  <w15:docId w15:val="{78BBB8D7-615A-4813-B244-BF3DD035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FED"/>
    <w:pPr>
      <w:spacing w:after="0" w:line="240" w:lineRule="auto"/>
    </w:pPr>
    <w:rPr>
      <w:rFonts w:ascii="Arial" w:eastAsia="Times New Roman" w:hAnsi="Arial" w:cs="Times New Roman"/>
      <w:szCs w:val="24"/>
    </w:rPr>
  </w:style>
  <w:style w:type="paragraph" w:styleId="Heading1">
    <w:name w:val="heading 1"/>
    <w:basedOn w:val="Normal"/>
    <w:next w:val="Normal"/>
    <w:link w:val="Heading1Char"/>
    <w:autoRedefine/>
    <w:qFormat/>
    <w:rsid w:val="00D56E8E"/>
    <w:pPr>
      <w:keepNext/>
      <w:spacing w:before="240" w:after="60"/>
      <w:outlineLvl w:val="0"/>
    </w:pPr>
    <w:rPr>
      <w:rFonts w:eastAsiaTheme="minorHAnsi" w:cstheme="minorBidi"/>
      <w:b/>
      <w:bCs/>
      <w:kern w:val="32"/>
      <w:sz w:val="32"/>
      <w:szCs w:val="32"/>
    </w:rPr>
  </w:style>
  <w:style w:type="paragraph" w:styleId="Heading2">
    <w:name w:val="heading 2"/>
    <w:basedOn w:val="Normal"/>
    <w:next w:val="Normal"/>
    <w:link w:val="Heading2Char"/>
    <w:autoRedefine/>
    <w:uiPriority w:val="9"/>
    <w:unhideWhenUsed/>
    <w:qFormat/>
    <w:rsid w:val="00782B50"/>
    <w:pPr>
      <w:keepNext/>
      <w:keepLines/>
      <w:spacing w:before="40"/>
      <w:outlineLvl w:val="1"/>
    </w:pPr>
    <w:rPr>
      <w:rFonts w:eastAsiaTheme="majorEastAsia" w:cstheme="majorBidi"/>
      <w:b/>
      <w:sz w:val="28"/>
      <w:szCs w:val="26"/>
      <w:lang w:eastAsia="en-GB"/>
    </w:rPr>
  </w:style>
  <w:style w:type="paragraph" w:styleId="Heading3">
    <w:name w:val="heading 3"/>
    <w:basedOn w:val="Normal"/>
    <w:next w:val="Normal"/>
    <w:link w:val="Heading3Char"/>
    <w:autoRedefine/>
    <w:qFormat/>
    <w:rsid w:val="00AB7FED"/>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B7FED"/>
    <w:rPr>
      <w:rFonts w:ascii="Arial" w:eastAsia="Times New Roman" w:hAnsi="Arial" w:cs="Times New Roman"/>
      <w:b/>
      <w:sz w:val="24"/>
      <w:szCs w:val="24"/>
    </w:rPr>
  </w:style>
  <w:style w:type="character" w:customStyle="1" w:styleId="Heading1Char">
    <w:name w:val="Heading 1 Char"/>
    <w:basedOn w:val="DefaultParagraphFont"/>
    <w:link w:val="Heading1"/>
    <w:rsid w:val="00D56E8E"/>
    <w:rPr>
      <w:rFonts w:ascii="Arial" w:hAnsi="Arial"/>
      <w:b/>
      <w:bCs/>
      <w:kern w:val="32"/>
      <w:sz w:val="32"/>
      <w:szCs w:val="32"/>
    </w:rPr>
  </w:style>
  <w:style w:type="character" w:customStyle="1" w:styleId="Heading2Char">
    <w:name w:val="Heading 2 Char"/>
    <w:basedOn w:val="DefaultParagraphFont"/>
    <w:link w:val="Heading2"/>
    <w:uiPriority w:val="9"/>
    <w:rsid w:val="00782B50"/>
    <w:rPr>
      <w:rFonts w:ascii="Arial" w:eastAsiaTheme="majorEastAsia" w:hAnsi="Arial" w:cstheme="majorBidi"/>
      <w:b/>
      <w:sz w:val="28"/>
      <w:szCs w:val="26"/>
      <w:lang w:eastAsia="en-GB"/>
    </w:rPr>
  </w:style>
  <w:style w:type="paragraph" w:styleId="Header">
    <w:name w:val="header"/>
    <w:basedOn w:val="Normal"/>
    <w:link w:val="HeaderChar"/>
    <w:uiPriority w:val="99"/>
    <w:unhideWhenUsed/>
    <w:rsid w:val="007D486A"/>
    <w:pPr>
      <w:tabs>
        <w:tab w:val="center" w:pos="4513"/>
        <w:tab w:val="right" w:pos="9026"/>
      </w:tabs>
    </w:pPr>
  </w:style>
  <w:style w:type="character" w:customStyle="1" w:styleId="HeaderChar">
    <w:name w:val="Header Char"/>
    <w:basedOn w:val="DefaultParagraphFont"/>
    <w:link w:val="Header"/>
    <w:uiPriority w:val="99"/>
    <w:rsid w:val="007D486A"/>
    <w:rPr>
      <w:rFonts w:ascii="Arial" w:eastAsia="Times New Roman" w:hAnsi="Arial" w:cs="Times New Roman"/>
      <w:szCs w:val="24"/>
    </w:rPr>
  </w:style>
  <w:style w:type="paragraph" w:styleId="Footer">
    <w:name w:val="footer"/>
    <w:basedOn w:val="Normal"/>
    <w:link w:val="FooterChar"/>
    <w:uiPriority w:val="99"/>
    <w:unhideWhenUsed/>
    <w:rsid w:val="007D486A"/>
    <w:pPr>
      <w:tabs>
        <w:tab w:val="center" w:pos="4513"/>
        <w:tab w:val="right" w:pos="9026"/>
      </w:tabs>
    </w:pPr>
  </w:style>
  <w:style w:type="character" w:customStyle="1" w:styleId="FooterChar">
    <w:name w:val="Footer Char"/>
    <w:basedOn w:val="DefaultParagraphFont"/>
    <w:link w:val="Footer"/>
    <w:uiPriority w:val="99"/>
    <w:rsid w:val="007D486A"/>
    <w:rPr>
      <w:rFonts w:ascii="Arial" w:eastAsia="Times New Roman" w:hAnsi="Arial" w:cs="Times New Roman"/>
      <w:szCs w:val="24"/>
    </w:rPr>
  </w:style>
  <w:style w:type="paragraph" w:styleId="Title">
    <w:name w:val="Title"/>
    <w:basedOn w:val="Normal"/>
    <w:next w:val="Normal"/>
    <w:link w:val="TitleChar"/>
    <w:uiPriority w:val="10"/>
    <w:qFormat/>
    <w:rsid w:val="007D486A"/>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7D486A"/>
    <w:rPr>
      <w:rFonts w:ascii="Arial" w:eastAsiaTheme="majorEastAsia" w:hAnsi="Arial" w:cstheme="majorBidi"/>
      <w:b/>
      <w:spacing w:val="-10"/>
      <w:kern w:val="28"/>
      <w:sz w:val="36"/>
      <w:szCs w:val="56"/>
    </w:rPr>
  </w:style>
  <w:style w:type="paragraph" w:styleId="TOCHeading">
    <w:name w:val="TOC Heading"/>
    <w:basedOn w:val="Heading1"/>
    <w:next w:val="Normal"/>
    <w:uiPriority w:val="39"/>
    <w:unhideWhenUsed/>
    <w:qFormat/>
    <w:rsid w:val="007D486A"/>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rPr>
  </w:style>
  <w:style w:type="table" w:styleId="TableGrid">
    <w:name w:val="Table Grid"/>
    <w:basedOn w:val="TableNormal"/>
    <w:uiPriority w:val="39"/>
    <w:rsid w:val="007D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6E8E"/>
    <w:pPr>
      <w:spacing w:before="100" w:beforeAutospacing="1" w:after="100" w:afterAutospacing="1"/>
    </w:pPr>
    <w:rPr>
      <w:rFonts w:ascii="Times New Roman" w:hAnsi="Times New Roman"/>
    </w:rPr>
  </w:style>
  <w:style w:type="character" w:styleId="Strong">
    <w:name w:val="Strong"/>
    <w:basedOn w:val="DefaultParagraphFont"/>
    <w:uiPriority w:val="22"/>
    <w:qFormat/>
    <w:rsid w:val="00D56E8E"/>
    <w:rPr>
      <w:b/>
      <w:bCs/>
    </w:rPr>
  </w:style>
  <w:style w:type="paragraph" w:styleId="TOC1">
    <w:name w:val="toc 1"/>
    <w:basedOn w:val="Normal"/>
    <w:next w:val="Normal"/>
    <w:autoRedefine/>
    <w:uiPriority w:val="39"/>
    <w:unhideWhenUsed/>
    <w:rsid w:val="00D56E8E"/>
    <w:pPr>
      <w:spacing w:after="100"/>
    </w:pPr>
  </w:style>
  <w:style w:type="character" w:styleId="Hyperlink">
    <w:name w:val="Hyperlink"/>
    <w:basedOn w:val="DefaultParagraphFont"/>
    <w:uiPriority w:val="99"/>
    <w:unhideWhenUsed/>
    <w:rsid w:val="00D56E8E"/>
    <w:rPr>
      <w:color w:val="0563C1" w:themeColor="hyperlink"/>
      <w:u w:val="single"/>
    </w:rPr>
  </w:style>
  <w:style w:type="paragraph" w:styleId="ListParagraph">
    <w:name w:val="List Paragraph"/>
    <w:basedOn w:val="Normal"/>
    <w:uiPriority w:val="34"/>
    <w:qFormat/>
    <w:rsid w:val="00D32DE1"/>
    <w:pPr>
      <w:ind w:left="720"/>
      <w:contextualSpacing/>
    </w:pPr>
    <w:rPr>
      <w:rFonts w:eastAsiaTheme="minorHAnsi" w:cstheme="minorBidi"/>
    </w:rPr>
  </w:style>
  <w:style w:type="paragraph" w:styleId="TOC3">
    <w:name w:val="toc 3"/>
    <w:basedOn w:val="Normal"/>
    <w:next w:val="Normal"/>
    <w:autoRedefine/>
    <w:uiPriority w:val="39"/>
    <w:unhideWhenUsed/>
    <w:rsid w:val="00D32DE1"/>
    <w:pPr>
      <w:spacing w:after="100"/>
      <w:ind w:left="440"/>
    </w:pPr>
  </w:style>
  <w:style w:type="paragraph" w:customStyle="1" w:styleId="organisationcontact-number">
    <w:name w:val="organisation__contact-number"/>
    <w:basedOn w:val="Normal"/>
    <w:rsid w:val="00C460A4"/>
    <w:pPr>
      <w:spacing w:before="100" w:beforeAutospacing="1" w:after="100" w:afterAutospacing="1"/>
    </w:pPr>
    <w:rPr>
      <w:rFonts w:ascii="Times New Roman" w:hAnsi="Times New Roman"/>
    </w:rPr>
  </w:style>
  <w:style w:type="paragraph" w:styleId="TOC2">
    <w:name w:val="toc 2"/>
    <w:basedOn w:val="Normal"/>
    <w:next w:val="Normal"/>
    <w:autoRedefine/>
    <w:uiPriority w:val="39"/>
    <w:unhideWhenUsed/>
    <w:rsid w:val="00BD5D8F"/>
    <w:pPr>
      <w:spacing w:after="100"/>
      <w:ind w:left="220"/>
    </w:pPr>
  </w:style>
  <w:style w:type="character" w:styleId="UnresolvedMention">
    <w:name w:val="Unresolved Mention"/>
    <w:basedOn w:val="DefaultParagraphFont"/>
    <w:uiPriority w:val="99"/>
    <w:semiHidden/>
    <w:unhideWhenUsed/>
    <w:rsid w:val="006B193D"/>
    <w:rPr>
      <w:color w:val="605E5C"/>
      <w:shd w:val="clear" w:color="auto" w:fill="E1DFDD"/>
    </w:rPr>
  </w:style>
  <w:style w:type="table" w:customStyle="1" w:styleId="TableGrid1">
    <w:name w:val="Table Grid1"/>
    <w:basedOn w:val="TableNormal"/>
    <w:next w:val="TableGrid"/>
    <w:uiPriority w:val="39"/>
    <w:rsid w:val="0017479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llybrookchildcare.co.uk/absence-lateness-record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DE4EE-A2A4-454C-B0E8-D3D9B944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4730</Words>
  <Characters>26961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Wilson</dc:creator>
  <cp:keywords/>
  <dc:description/>
  <cp:lastModifiedBy>jenna lindow</cp:lastModifiedBy>
  <cp:revision>3</cp:revision>
  <cp:lastPrinted>2021-04-25T21:30:00Z</cp:lastPrinted>
  <dcterms:created xsi:type="dcterms:W3CDTF">2026-08-13T07:57:00Z</dcterms:created>
  <dcterms:modified xsi:type="dcterms:W3CDTF">2026-09-01T12:32:00Z</dcterms:modified>
</cp:coreProperties>
</file>